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65173" w14:textId="403A717C" w:rsidR="00117D76" w:rsidRDefault="00117D76" w:rsidP="00B357AA">
      <w:pPr>
        <w:ind w:right="-2"/>
        <w:rPr>
          <w:b/>
          <w:sz w:val="32"/>
          <w:szCs w:val="32"/>
        </w:rPr>
      </w:pPr>
      <w:r>
        <w:rPr>
          <w:b/>
          <w:sz w:val="32"/>
        </w:rPr>
        <w:t>The best security solutions for Windows 11</w:t>
      </w:r>
    </w:p>
    <w:p w14:paraId="030C7BD4" w14:textId="41863ED7" w:rsidR="00117D76" w:rsidRDefault="00AA74D0" w:rsidP="00B357AA">
      <w:pPr>
        <w:ind w:right="-2"/>
        <w:rPr>
          <w:b/>
        </w:rPr>
      </w:pPr>
      <w:r>
        <w:rPr>
          <w:b/>
        </w:rPr>
        <w:t>Cyberattackers work around the clock to constantly develop new malicious software. The pace is even faster now with the advent of AI-driven systems. But the vendors of security solutions never rest either. They continually improve their protection systems, and leverage the power of AI, as well. Our latest round of testing under Windows 11 shows how reliable 14 of these security packages are at detecting and defending against malware. Quite a few of the security packages are very reliable; however, there are a few that fall short of their promise.</w:t>
      </w:r>
    </w:p>
    <w:p w14:paraId="70233149" w14:textId="021A3CB3" w:rsidR="00C76F43" w:rsidRPr="005F0E71" w:rsidRDefault="002F4B19" w:rsidP="00B357AA">
      <w:pPr>
        <w:ind w:right="-2"/>
        <w:rPr>
          <w:bCs/>
        </w:rPr>
      </w:pPr>
      <w:r>
        <w:t>Users are often lulled into a false sense of security, assuming that their personal computer doesn’t contain anything of interest to cyberattackers. But if you’ve been following the news lately, you may have infinite reasons to worry. International agencies such as Europol and the FBI have taken down one botnet after the next in the last 6 months. The most recent case involved a botnet comprising 17 million infected devices, which was neutralized by the National Cyber Security Centre (NCSC-NL) and Dutch national police. And before this case, there had been reports of botnets involving hundreds of thousands of devices. The majority of these “slave” devices in the botnet working in concert are just regular computers running Windows. Which is why it is all the more important to have good security software for Windows 11. It’s the only way that you’ll know that your personal computer isn’t serving a second “master” on a botnet.</w:t>
      </w:r>
    </w:p>
    <w:p w14:paraId="31237236" w14:textId="6307C3CC" w:rsidR="009A11B1" w:rsidRDefault="009A11B1" w:rsidP="00B357AA">
      <w:pPr>
        <w:ind w:right="-2"/>
        <w:rPr>
          <w:bCs/>
        </w:rPr>
      </w:pPr>
      <w:r>
        <w:t>In the March/April 2026 test, the experts from the AV-TEST lab evaluated security packages in terms of protection, performance and usability. The test directly exposed the 14 candidates to more than 12,000 malware samples, examined their performance levels and checked their ability to deal with false alarms.</w:t>
      </w:r>
    </w:p>
    <w:p w14:paraId="14A34962" w14:textId="763CA845" w:rsidR="00A65FB7" w:rsidRDefault="00A65FB7" w:rsidP="00B357AA">
      <w:pPr>
        <w:ind w:right="-2"/>
        <w:rPr>
          <w:bCs/>
        </w:rPr>
      </w:pPr>
      <w:r>
        <w:t>Each package could earn up to 6 points in each of the three test categories. Products scoring 17.5 points or higher receive a TOP PRODUCT label, in addition to their certification as a security solution.</w:t>
      </w:r>
    </w:p>
    <w:p w14:paraId="3F661B10" w14:textId="56FD873B" w:rsidR="00A65FB7" w:rsidRDefault="00D43BE1" w:rsidP="00B357AA">
      <w:pPr>
        <w:ind w:right="-2"/>
        <w:rPr>
          <w:bCs/>
        </w:rPr>
      </w:pPr>
      <w:r>
        <w:t>In this test, the line-up of protection packages for consumer users included the following vendors: Avast, AVG, Avira, Bitdefender, EnigmaSoft, ESET, F-Secure, K7 Computing, Kaspersky, Malwarebytes, McAfee, Microsoft, Norton and TotalAV.</w:t>
      </w:r>
    </w:p>
    <w:p w14:paraId="5363E751" w14:textId="77777777" w:rsidR="00F13F8E" w:rsidRPr="00254DE4" w:rsidRDefault="0045485F" w:rsidP="00B357AA">
      <w:pPr>
        <w:ind w:right="-2"/>
        <w:rPr>
          <w:b/>
        </w:rPr>
      </w:pPr>
      <w:r>
        <w:rPr>
          <w:b/>
        </w:rPr>
        <w:t>Defense against 12,000 samples of zero-day malware as well as other malicious software</w:t>
      </w:r>
    </w:p>
    <w:p w14:paraId="51F4DE81" w14:textId="69B8608F" w:rsidR="00EB0C26" w:rsidRPr="00F13F8E" w:rsidRDefault="00F13F8E" w:rsidP="00B357AA">
      <w:pPr>
        <w:ind w:right="-2"/>
        <w:rPr>
          <w:bCs/>
        </w:rPr>
      </w:pPr>
      <w:r>
        <w:t>The test setup is relatively straightforward and easy to understand. The performance of each security solution is evaluated in two parts. The first part is the real-world test, which examines how well the products detect and fend off brand-new malware 500 times. The second part uses a reference set of recently detected malware, and the packages need to detect, block and eradicate the malware 24,000 times.</w:t>
      </w:r>
    </w:p>
    <w:p w14:paraId="7E22C296" w14:textId="31CD53AE" w:rsidR="00EB0C26" w:rsidRDefault="00FF4275" w:rsidP="00B357AA">
      <w:pPr>
        <w:ind w:right="-2"/>
        <w:rPr>
          <w:bCs/>
        </w:rPr>
      </w:pPr>
      <w:r>
        <w:t>The lab performs these tests over the course of 2 months, once a month. For this reason, there are two detection values listed (as percentages) in the detection table.</w:t>
      </w:r>
    </w:p>
    <w:p w14:paraId="7FAAC67C" w14:textId="25253C64" w:rsidR="00274BFA" w:rsidRDefault="001D4569" w:rsidP="00B357AA">
      <w:pPr>
        <w:ind w:right="-2"/>
        <w:rPr>
          <w:bCs/>
        </w:rPr>
      </w:pPr>
      <w:r>
        <w:t>8 products were able to detect all attackers without fail. The table depicts these products with a value of 100%: Avast, AVG, Bitdefender, ESET, F-Secure, McAfee, Norton and TotalAV.</w:t>
      </w:r>
    </w:p>
    <w:p w14:paraId="12F931EB" w14:textId="41BEB6FD" w:rsidR="00093824" w:rsidRDefault="00072769" w:rsidP="00B357AA">
      <w:pPr>
        <w:ind w:right="-2"/>
        <w:rPr>
          <w:bCs/>
        </w:rPr>
      </w:pPr>
      <w:r>
        <w:t>The packages from Kaspersky and Microsoft made only one minor error in one month with the reference set, earning them a rating of 99.9 percent – with an otherwise exemplary detection rate. The product from Avira made the mistake in the real-world test in one month, garnering it a rating of 99.7 percent. It otherwise detected all other instances of malicious software.</w:t>
      </w:r>
    </w:p>
    <w:p w14:paraId="7EF1A358" w14:textId="2F7DA6C3" w:rsidR="004B7FA6" w:rsidRDefault="004B7FA6" w:rsidP="00B357AA">
      <w:pPr>
        <w:ind w:right="-2"/>
        <w:rPr>
          <w:bCs/>
        </w:rPr>
      </w:pPr>
      <w:r>
        <w:t>All 11 of these security packages earned the full 6 points for their level of protection offered.</w:t>
      </w:r>
    </w:p>
    <w:p w14:paraId="5B7768F4" w14:textId="34BC6D13" w:rsidR="00CD2368" w:rsidRDefault="00186A95" w:rsidP="00B357AA">
      <w:pPr>
        <w:ind w:right="-2"/>
        <w:rPr>
          <w:bCs/>
        </w:rPr>
      </w:pPr>
      <w:r>
        <w:lastRenderedPageBreak/>
        <w:t>However, the solutions from K7 Computing, Malwarebytes and EnigmaSoft ran into several issues with detecting the malware. They ended up only scoring individual ratings of 91.7 and 96.2 percent for parts of testing. This led to point deductions for all of them: Malwarebytes scored 5.5 points and K7 Computing 5 points, trailed by EnigmaSoft with only 4.5 points.</w:t>
      </w:r>
    </w:p>
    <w:p w14:paraId="2891AA72" w14:textId="3E4D6088" w:rsidR="00333D09" w:rsidRDefault="008D5A8B" w:rsidP="00B357AA">
      <w:pPr>
        <w:ind w:right="-2"/>
        <w:rPr>
          <w:b/>
        </w:rPr>
      </w:pPr>
      <w:r>
        <w:rPr>
          <w:b/>
        </w:rPr>
        <w:t>When the systems are pushed to their limits</w:t>
      </w:r>
    </w:p>
    <w:p w14:paraId="119919E5" w14:textId="4FF2DCD2" w:rsidR="008D5A8B" w:rsidRDefault="008D5A8B" w:rsidP="00B357AA">
      <w:pPr>
        <w:ind w:right="-2"/>
        <w:rPr>
          <w:bCs/>
        </w:rPr>
      </w:pPr>
      <w:r>
        <w:t>Many users have one big concern when it comes to the test: will the security software slow down my Windows computer? The answer to this pertinent question is found in the performance score. The testers use a Windows system without a security solution for this part of the test – one high-end computer and one standard home computer. They surf the internet opening 500 different websites, downloading files and installing apps, which they then also launch on the test system. What’s more, they copy many files to the computer’s hard drive and over a network. The time required for each of these processes is logged and used in later testing as reference values. Then the lab experts install each protection software on the computers and launch it. Each of the processes are repeated and the system’s performance is measured.</w:t>
      </w:r>
    </w:p>
    <w:p w14:paraId="5A5C3346" w14:textId="0E956998" w:rsidR="008C56D2" w:rsidRDefault="008C56D2" w:rsidP="00B357AA">
      <w:pPr>
        <w:ind w:right="-2"/>
        <w:rPr>
          <w:bCs/>
        </w:rPr>
      </w:pPr>
      <w:r>
        <w:t>10 of the 14 packages passed the tests with flying colors. The security suites from Avast, AVG, Bitdefender, Kaspersky, McAfee, Microsoft, Norton, TotalAV, Malwarebytes and EnigmaSoft placed the systems under a slight load, but hardly enough to make a difference. For this, they all received the maximum 6 points.</w:t>
      </w:r>
    </w:p>
    <w:p w14:paraId="7353CC1F" w14:textId="4ACFB379" w:rsidR="003B2E53" w:rsidRPr="007339B7" w:rsidRDefault="003B2E53" w:rsidP="00B357AA">
      <w:pPr>
        <w:ind w:right="-2"/>
        <w:rPr>
          <w:bCs/>
        </w:rPr>
      </w:pPr>
      <w:r>
        <w:t>The packages from Avira, ESET, F-Secure and K7 Computing caused minor peaks in the system load; however, they didn’t slow down Windows across the board. For this reason, there was only a tiny deduction for the 4 packages: 5.5 out of 6 points.</w:t>
      </w:r>
    </w:p>
    <w:p w14:paraId="12FAE7D9" w14:textId="616E7FB5" w:rsidR="009614A9" w:rsidRPr="00D661EF" w:rsidRDefault="00D9747B" w:rsidP="00B357AA">
      <w:pPr>
        <w:ind w:right="-2"/>
        <w:rPr>
          <w:b/>
        </w:rPr>
      </w:pPr>
      <w:r>
        <w:rPr>
          <w:b/>
        </w:rPr>
        <w:t>When the protection software is causing annoyance</w:t>
      </w:r>
    </w:p>
    <w:p w14:paraId="41792776" w14:textId="102CD9DD" w:rsidR="00D9747B" w:rsidRDefault="00D9747B" w:rsidP="00B357AA">
      <w:pPr>
        <w:ind w:right="-2"/>
        <w:rPr>
          <w:bCs/>
        </w:rPr>
      </w:pPr>
      <w:r>
        <w:t>Unfortunately, it happens time and again: a protection package suddenly flags a new freeware or a well-known tool as malware. This can sometimes occur when an update is installed from a less than reliable source. But what happens when the alarm and all of the uncertainty turns out to be a false alarm? A user’s faith in the Windows system and its protection software starts to falter.</w:t>
      </w:r>
    </w:p>
    <w:p w14:paraId="1082011A" w14:textId="2911DF8B" w:rsidR="00E0404E" w:rsidRPr="007339B7" w:rsidRDefault="00093E77" w:rsidP="00B357AA">
      <w:pPr>
        <w:ind w:right="-2"/>
        <w:rPr>
          <w:bCs/>
        </w:rPr>
      </w:pPr>
      <w:r>
        <w:t xml:space="preserve">To combat this, the lab experts copied more than 1.5 million harmless applications to each Windows computer in the test and observed how the security suites responded. They also installed and launched more than 100 programs. For a system watchdog, the best outcome would be no response whatsoever, because all of the processes are harmless. </w:t>
      </w:r>
    </w:p>
    <w:p w14:paraId="1F2EB4DC" w14:textId="105F06A2" w:rsidR="00333D09" w:rsidRDefault="004817E7" w:rsidP="00B357AA">
      <w:pPr>
        <w:ind w:right="-2"/>
        <w:rPr>
          <w:bCs/>
        </w:rPr>
      </w:pPr>
      <w:r>
        <w:t xml:space="preserve">13 of the 14 packages tested were of the same opinion and there were hardly any false positives. Only one or two out of 1.5 million apps were pulled aside here and there – an impressive outcome. As a result, the Windows watchdogs received the full 6 points. </w:t>
      </w:r>
    </w:p>
    <w:p w14:paraId="56403ADC" w14:textId="66F89312" w:rsidR="00CC3A6A" w:rsidRDefault="00CC3A6A" w:rsidP="00B357AA">
      <w:pPr>
        <w:ind w:right="-2"/>
        <w:rPr>
          <w:bCs/>
        </w:rPr>
      </w:pPr>
      <w:r>
        <w:t>EnigmaSoft was the only solution to be a little more suspicious, making a few more errors. The program overreacted raising the alarm 15 times and blocking two apps, so there were only 3.5 out of 6 points left for the package after all the deductions.</w:t>
      </w:r>
    </w:p>
    <w:p w14:paraId="3CF11166" w14:textId="5243B0F7" w:rsidR="003423FB" w:rsidRDefault="00CA1CE6" w:rsidP="00B357AA">
      <w:pPr>
        <w:ind w:right="-2"/>
        <w:rPr>
          <w:b/>
        </w:rPr>
      </w:pPr>
      <w:r>
        <w:rPr>
          <w:b/>
        </w:rPr>
        <w:t xml:space="preserve">Many excellent security suites for Windows 11 </w:t>
      </w:r>
    </w:p>
    <w:p w14:paraId="43B8A4FC" w14:textId="665206D7" w:rsidR="00CA1CE6" w:rsidRDefault="00CA1CE6" w:rsidP="00B357AA">
      <w:pPr>
        <w:ind w:right="-2"/>
        <w:rPr>
          <w:bCs/>
        </w:rPr>
      </w:pPr>
      <w:r>
        <w:t>The final test table shows clearly that the vendors of protection software offer reliable and good products. 8 packages garnered the full 18 points, and the other 4 solutions an excellent score of 17.5 points. In addition to the security certificate for these results, the 12 security suites also earned the TOP PRODUCT label.</w:t>
      </w:r>
    </w:p>
    <w:p w14:paraId="55E8FD80" w14:textId="71918F00" w:rsidR="009C104E" w:rsidRDefault="00C12DA1" w:rsidP="00B357AA">
      <w:pPr>
        <w:ind w:right="-2"/>
        <w:rPr>
          <w:bCs/>
        </w:rPr>
      </w:pPr>
      <w:r>
        <w:lastRenderedPageBreak/>
        <w:t>K7 Computing and EnigmaSoft completed the test with a score of 16.5 and 14 points, respectively.</w:t>
      </w:r>
    </w:p>
    <w:p w14:paraId="2EF91B8E" w14:textId="2F5945E6" w:rsidR="005125F2" w:rsidRPr="00C12DA1" w:rsidRDefault="005125F2" w:rsidP="00B357AA">
      <w:pPr>
        <w:ind w:right="-2"/>
        <w:rPr>
          <w:bCs/>
        </w:rPr>
      </w:pPr>
      <w:r>
        <w:t xml:space="preserve">If you have been following the latest series of test for Windows software, you’ll definitely have also seen the </w:t>
      </w:r>
      <w:hyperlink r:id="rId7" w:history="1">
        <w:r>
          <w:rPr>
            <w:rStyle w:val="Hyperlink"/>
          </w:rPr>
          <w:t>Advanced Threat Protection tests – or ATP tests</w:t>
        </w:r>
      </w:hyperlink>
      <w:r>
        <w:t>, for short, which are released on a regular basis. The test experts look at all of the products in 10 live scenarios and evaluate how well they both detect and defend against ransomware and infostealers.</w:t>
      </w:r>
    </w:p>
    <w:p w14:paraId="5B2999FF" w14:textId="77777777" w:rsidR="00CA1CE6" w:rsidRPr="00C12DA1" w:rsidRDefault="00CA1CE6" w:rsidP="00B357AA">
      <w:pPr>
        <w:ind w:right="-2"/>
        <w:rPr>
          <w:bCs/>
        </w:rPr>
      </w:pPr>
    </w:p>
    <w:p w14:paraId="49B4F2AB" w14:textId="2D7F8FF1" w:rsidR="00F61E26" w:rsidRPr="009650EA" w:rsidRDefault="00CC3E55" w:rsidP="00B357AA">
      <w:pPr>
        <w:ind w:right="-2"/>
      </w:pPr>
      <w:r>
        <w:rPr>
          <w:noProof/>
        </w:rPr>
        <w:drawing>
          <wp:inline distT="0" distB="0" distL="0" distR="0" wp14:anchorId="02AEBC32" wp14:editId="427E8313">
            <wp:extent cx="2852928" cy="1969370"/>
            <wp:effectExtent l="0" t="0" r="5080" b="0"/>
            <wp:docPr id="12786179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911" cy="1972810"/>
                    </a:xfrm>
                    <a:prstGeom prst="rect">
                      <a:avLst/>
                    </a:prstGeom>
                    <a:noFill/>
                    <a:ln>
                      <a:noFill/>
                    </a:ln>
                  </pic:spPr>
                </pic:pic>
              </a:graphicData>
            </a:graphic>
          </wp:inline>
        </w:drawing>
      </w:r>
    </w:p>
    <w:p w14:paraId="5A450376" w14:textId="593B9444" w:rsidR="002335B2" w:rsidRPr="00946C5D" w:rsidRDefault="00B36BE6" w:rsidP="00B357AA">
      <w:pPr>
        <w:ind w:right="-2"/>
        <w:rPr>
          <w:b/>
        </w:rPr>
      </w:pPr>
      <w:r>
        <w:rPr>
          <w:b/>
        </w:rPr>
        <w:t>14 security packages under Windows 11 put to the test</w:t>
      </w:r>
    </w:p>
    <w:p w14:paraId="752DAFD8" w14:textId="444BD083" w:rsidR="004C5E84" w:rsidRDefault="004C5E84" w:rsidP="00B357AA">
      <w:pPr>
        <w:ind w:right="-2"/>
      </w:pPr>
      <w:r>
        <w:t>The end result of the March/April 2026 test for computers running Windows 11 is impressive: 12 of the 14 security packages examined in the test achieved 17.5 or even the maximum total of 18 points.</w:t>
      </w:r>
    </w:p>
    <w:p w14:paraId="15772113" w14:textId="163C9ECF" w:rsidR="000A0A12" w:rsidRDefault="000A0A12" w:rsidP="00B357AA">
      <w:pPr>
        <w:ind w:right="-2"/>
      </w:pPr>
    </w:p>
    <w:p w14:paraId="35EDE99E" w14:textId="1663ED47" w:rsidR="002C7941" w:rsidRDefault="00CC3E55" w:rsidP="00B357AA">
      <w:pPr>
        <w:ind w:right="-2"/>
      </w:pPr>
      <w:r>
        <w:rPr>
          <w:noProof/>
        </w:rPr>
        <w:drawing>
          <wp:inline distT="0" distB="0" distL="0" distR="0" wp14:anchorId="09EA0227" wp14:editId="41DFD1C0">
            <wp:extent cx="2919984" cy="2147331"/>
            <wp:effectExtent l="0" t="0" r="0" b="5715"/>
            <wp:docPr id="122111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246" cy="2151936"/>
                    </a:xfrm>
                    <a:prstGeom prst="rect">
                      <a:avLst/>
                    </a:prstGeom>
                    <a:noFill/>
                    <a:ln>
                      <a:noFill/>
                    </a:ln>
                  </pic:spPr>
                </pic:pic>
              </a:graphicData>
            </a:graphic>
          </wp:inline>
        </w:drawing>
      </w:r>
    </w:p>
    <w:p w14:paraId="5CA7C744" w14:textId="5E58B903" w:rsidR="00DA17B0" w:rsidRPr="003567A8" w:rsidRDefault="00FA6B9D" w:rsidP="00B357AA">
      <w:pPr>
        <w:ind w:right="-2"/>
        <w:rPr>
          <w:b/>
        </w:rPr>
      </w:pPr>
      <w:r>
        <w:rPr>
          <w:b/>
        </w:rPr>
        <w:t xml:space="preserve">Will the malware under Windows 11 </w:t>
      </w:r>
      <w:proofErr w:type="gramStart"/>
      <w:r>
        <w:rPr>
          <w:b/>
        </w:rPr>
        <w:t>actually be</w:t>
      </w:r>
      <w:proofErr w:type="gramEnd"/>
      <w:r>
        <w:rPr>
          <w:b/>
        </w:rPr>
        <w:t xml:space="preserve"> flagged?</w:t>
      </w:r>
    </w:p>
    <w:p w14:paraId="7F7E2480" w14:textId="3788BC9C" w:rsidR="00D67243" w:rsidRPr="0080626E" w:rsidRDefault="0080626E" w:rsidP="00B357AA">
      <w:pPr>
        <w:ind w:right="-2"/>
      </w:pPr>
      <w:r>
        <w:t>More than 12,000 samples of malware bombarded the Windows systems – 8 security solutions detected them all.</w:t>
      </w:r>
    </w:p>
    <w:p w14:paraId="6EF5044F" w14:textId="06FA6695" w:rsidR="00571901" w:rsidRDefault="00522908" w:rsidP="00B357AA">
      <w:pPr>
        <w:ind w:right="-2"/>
        <w:rPr>
          <w:b/>
          <w:bCs/>
        </w:rPr>
      </w:pPr>
      <w:r>
        <w:rPr>
          <w:noProof/>
        </w:rPr>
        <w:drawing>
          <wp:inline distT="0" distB="0" distL="0" distR="0" wp14:anchorId="4F3E2411" wp14:editId="63A3D55E">
            <wp:extent cx="819033" cy="575851"/>
            <wp:effectExtent l="0" t="0" r="635" b="0"/>
            <wp:docPr id="5863149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7232" cy="581615"/>
                    </a:xfrm>
                    <a:prstGeom prst="rect">
                      <a:avLst/>
                    </a:prstGeom>
                    <a:noFill/>
                    <a:ln>
                      <a:noFill/>
                    </a:ln>
                  </pic:spPr>
                </pic:pic>
              </a:graphicData>
            </a:graphic>
          </wp:inline>
        </w:drawing>
      </w:r>
    </w:p>
    <w:p w14:paraId="2C0863F4" w14:textId="7105CE2A" w:rsidR="005D73A2" w:rsidRDefault="005D73A2" w:rsidP="00B357AA">
      <w:pPr>
        <w:ind w:right="-2"/>
        <w:rPr>
          <w:b/>
          <w:bCs/>
        </w:rPr>
      </w:pPr>
      <w:r>
        <w:rPr>
          <w:b/>
        </w:rPr>
        <w:t>Kaspersky Premium</w:t>
      </w:r>
    </w:p>
    <w:p w14:paraId="78BF364E" w14:textId="45B2F87A" w:rsidR="009F0FB1" w:rsidRDefault="009F0FB1" w:rsidP="00B357AA">
      <w:pPr>
        <w:ind w:right="-2"/>
      </w:pPr>
      <w:r>
        <w:t>The protection package from Kaspersky performed flawlessly in the test and scored 6 out of 6 points in each category, earning it a total of 18 points and the TOP PRODUCT label.</w:t>
      </w:r>
    </w:p>
    <w:p w14:paraId="32BDC6A2" w14:textId="569689CA" w:rsidR="008436B3" w:rsidRDefault="00E2523A" w:rsidP="00B357AA">
      <w:pPr>
        <w:ind w:right="-2"/>
        <w:rPr>
          <w:b/>
          <w:bCs/>
        </w:rPr>
      </w:pPr>
      <w:r>
        <w:rPr>
          <w:noProof/>
        </w:rPr>
        <w:lastRenderedPageBreak/>
        <w:drawing>
          <wp:inline distT="0" distB="0" distL="0" distR="0" wp14:anchorId="16E068AA" wp14:editId="1E80EA4F">
            <wp:extent cx="920010" cy="646847"/>
            <wp:effectExtent l="0" t="0" r="0" b="1270"/>
            <wp:docPr id="29448181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2327" cy="655507"/>
                    </a:xfrm>
                    <a:prstGeom prst="rect">
                      <a:avLst/>
                    </a:prstGeom>
                    <a:noFill/>
                    <a:ln>
                      <a:noFill/>
                    </a:ln>
                  </pic:spPr>
                </pic:pic>
              </a:graphicData>
            </a:graphic>
          </wp:inline>
        </w:drawing>
      </w:r>
    </w:p>
    <w:p w14:paraId="59C71B2E" w14:textId="77777777" w:rsidR="003E7BA8" w:rsidRDefault="003E7BA8" w:rsidP="00B357AA">
      <w:pPr>
        <w:ind w:right="-2"/>
        <w:rPr>
          <w:b/>
          <w:bCs/>
        </w:rPr>
      </w:pPr>
      <w:r>
        <w:rPr>
          <w:b/>
        </w:rPr>
        <w:t>Microsoft Defender Antivirus (consumer)</w:t>
      </w:r>
    </w:p>
    <w:p w14:paraId="19F6EE06" w14:textId="7DF3301E" w:rsidR="008436B3" w:rsidRDefault="00A74D2B" w:rsidP="00B357AA">
      <w:pPr>
        <w:ind w:right="-2"/>
      </w:pPr>
      <w:r>
        <w:t>Windows’ own protection tool demonstrated its prowess and earned the maximum 18 points – plus the TOP PRODUCT label.</w:t>
      </w:r>
    </w:p>
    <w:p w14:paraId="1D6DD7A7" w14:textId="7D9C6B35" w:rsidR="008436B3" w:rsidRPr="008436B3" w:rsidRDefault="00E2523A" w:rsidP="00B357AA">
      <w:pPr>
        <w:ind w:right="-2"/>
        <w:rPr>
          <w:b/>
          <w:bCs/>
        </w:rPr>
      </w:pPr>
      <w:r>
        <w:rPr>
          <w:noProof/>
        </w:rPr>
        <w:drawing>
          <wp:inline distT="0" distB="0" distL="0" distR="0" wp14:anchorId="4E254337" wp14:editId="177E6F0E">
            <wp:extent cx="875132" cy="584225"/>
            <wp:effectExtent l="0" t="0" r="1270" b="6350"/>
            <wp:docPr id="149307091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4110" cy="603571"/>
                    </a:xfrm>
                    <a:prstGeom prst="rect">
                      <a:avLst/>
                    </a:prstGeom>
                    <a:noFill/>
                    <a:ln>
                      <a:noFill/>
                    </a:ln>
                  </pic:spPr>
                </pic:pic>
              </a:graphicData>
            </a:graphic>
          </wp:inline>
        </w:drawing>
      </w:r>
    </w:p>
    <w:p w14:paraId="4308FC23" w14:textId="77777777" w:rsidR="00A46AFF" w:rsidRDefault="00A46AFF" w:rsidP="00B357AA">
      <w:pPr>
        <w:ind w:right="-2"/>
        <w:rPr>
          <w:b/>
          <w:bCs/>
        </w:rPr>
      </w:pPr>
      <w:r>
        <w:rPr>
          <w:b/>
        </w:rPr>
        <w:t>Norton 360</w:t>
      </w:r>
    </w:p>
    <w:p w14:paraId="453B1440" w14:textId="63621E45" w:rsidR="00D02F0A" w:rsidRDefault="00D02F0A" w:rsidP="00B357AA">
      <w:pPr>
        <w:ind w:right="-2"/>
      </w:pPr>
      <w:r>
        <w:t>The Norton package completed testing with the maximum score possible (18 points) and earned the TOP PRODUCT label.</w:t>
      </w:r>
    </w:p>
    <w:p w14:paraId="3E3AB2B1" w14:textId="0487AE00" w:rsidR="00DE1425" w:rsidRDefault="00E2523A" w:rsidP="00B357AA">
      <w:pPr>
        <w:ind w:right="-2"/>
        <w:rPr>
          <w:b/>
          <w:bCs/>
        </w:rPr>
      </w:pPr>
      <w:r>
        <w:rPr>
          <w:noProof/>
        </w:rPr>
        <w:drawing>
          <wp:inline distT="0" distB="0" distL="0" distR="0" wp14:anchorId="04CBB30C" wp14:editId="754E7E62">
            <wp:extent cx="988215" cy="690007"/>
            <wp:effectExtent l="0" t="0" r="2540" b="0"/>
            <wp:docPr id="101618864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6895" cy="696067"/>
                    </a:xfrm>
                    <a:prstGeom prst="rect">
                      <a:avLst/>
                    </a:prstGeom>
                    <a:noFill/>
                    <a:ln>
                      <a:noFill/>
                    </a:ln>
                  </pic:spPr>
                </pic:pic>
              </a:graphicData>
            </a:graphic>
          </wp:inline>
        </w:drawing>
      </w:r>
    </w:p>
    <w:p w14:paraId="642AD757" w14:textId="5A941E4A" w:rsidR="007932FF" w:rsidRDefault="007932FF" w:rsidP="00B357AA">
      <w:pPr>
        <w:ind w:right="-2"/>
        <w:rPr>
          <w:b/>
          <w:bCs/>
        </w:rPr>
      </w:pPr>
    </w:p>
    <w:p w14:paraId="7F5AD61E" w14:textId="77777777" w:rsidR="007932FF" w:rsidRPr="00DE1425" w:rsidRDefault="007932FF" w:rsidP="00B357AA">
      <w:pPr>
        <w:ind w:right="-2"/>
        <w:rPr>
          <w:b/>
          <w:bCs/>
        </w:rPr>
      </w:pPr>
    </w:p>
    <w:p w14:paraId="58E86B06" w14:textId="3457D0DE" w:rsidR="00D12AD0" w:rsidRDefault="00D12AD0" w:rsidP="00B357AA">
      <w:pPr>
        <w:ind w:right="-2"/>
        <w:rPr>
          <w:b/>
          <w:bCs/>
        </w:rPr>
      </w:pPr>
      <w:r>
        <w:rPr>
          <w:b/>
        </w:rPr>
        <w:t xml:space="preserve">TotalAV Antivirus Pro </w:t>
      </w:r>
    </w:p>
    <w:p w14:paraId="018C2095" w14:textId="73366B4D" w:rsidR="00B057F5" w:rsidRDefault="00D12AD0" w:rsidP="000A0A12">
      <w:pPr>
        <w:ind w:right="-144"/>
      </w:pPr>
      <w:r>
        <w:t>This product achieved 6 points in each of the three test categories, garnering the full 18 points and the TOP PRODUCT label.</w:t>
      </w:r>
    </w:p>
    <w:p w14:paraId="40F898F3" w14:textId="38FF8A97" w:rsidR="00B057F5" w:rsidRPr="00B057F5" w:rsidRDefault="00516CBD" w:rsidP="00B357AA">
      <w:pPr>
        <w:ind w:right="-2"/>
        <w:rPr>
          <w:b/>
          <w:bCs/>
        </w:rPr>
      </w:pPr>
      <w:r>
        <w:rPr>
          <w:noProof/>
        </w:rPr>
        <w:drawing>
          <wp:inline distT="0" distB="0" distL="0" distR="0" wp14:anchorId="4E302164" wp14:editId="227172D1">
            <wp:extent cx="1252070" cy="835863"/>
            <wp:effectExtent l="0" t="0" r="5715" b="2540"/>
            <wp:docPr id="89677002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3371" cy="850083"/>
                    </a:xfrm>
                    <a:prstGeom prst="rect">
                      <a:avLst/>
                    </a:prstGeom>
                    <a:noFill/>
                    <a:ln>
                      <a:noFill/>
                    </a:ln>
                  </pic:spPr>
                </pic:pic>
              </a:graphicData>
            </a:graphic>
          </wp:inline>
        </w:drawing>
      </w:r>
    </w:p>
    <w:p w14:paraId="1E1205FF" w14:textId="77777777" w:rsidR="002B228C" w:rsidRDefault="002B228C" w:rsidP="00B357AA">
      <w:pPr>
        <w:ind w:right="-2"/>
        <w:rPr>
          <w:b/>
          <w:bCs/>
        </w:rPr>
      </w:pPr>
      <w:r>
        <w:rPr>
          <w:b/>
        </w:rPr>
        <w:t>Avast Free Antivirus</w:t>
      </w:r>
    </w:p>
    <w:p w14:paraId="1CCC45B9" w14:textId="109881A9" w:rsidR="002B228C" w:rsidRDefault="00E85BF7" w:rsidP="00B357AA">
      <w:pPr>
        <w:ind w:right="-2"/>
      </w:pPr>
      <w:r>
        <w:t>Avast’s free protection package for Windows showed a strong performance and earned the full 18 points as well as the TOP PRODUCT label.</w:t>
      </w:r>
    </w:p>
    <w:p w14:paraId="60FF6601" w14:textId="77777777" w:rsidR="00525E7B" w:rsidRDefault="00525E7B" w:rsidP="00B357AA">
      <w:pPr>
        <w:ind w:right="-2"/>
      </w:pPr>
    </w:p>
    <w:p w14:paraId="0EDA3E51" w14:textId="6AA1EC9E" w:rsidR="00DF7967" w:rsidRDefault="00516CBD" w:rsidP="00B357AA">
      <w:pPr>
        <w:ind w:right="-2"/>
        <w:rPr>
          <w:b/>
          <w:bCs/>
        </w:rPr>
      </w:pPr>
      <w:r>
        <w:rPr>
          <w:noProof/>
        </w:rPr>
        <w:drawing>
          <wp:inline distT="0" distB="0" distL="0" distR="0" wp14:anchorId="382719AA" wp14:editId="1260E2C3">
            <wp:extent cx="1284648" cy="918091"/>
            <wp:effectExtent l="0" t="0" r="0" b="0"/>
            <wp:docPr id="149352869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90390" cy="922194"/>
                    </a:xfrm>
                    <a:prstGeom prst="rect">
                      <a:avLst/>
                    </a:prstGeom>
                    <a:noFill/>
                    <a:ln>
                      <a:noFill/>
                    </a:ln>
                  </pic:spPr>
                </pic:pic>
              </a:graphicData>
            </a:graphic>
          </wp:inline>
        </w:drawing>
      </w:r>
    </w:p>
    <w:p w14:paraId="5321E408" w14:textId="2C0197A8" w:rsidR="00DE4F07" w:rsidRDefault="00DE4F07" w:rsidP="00B357AA">
      <w:pPr>
        <w:ind w:right="-2"/>
        <w:rPr>
          <w:b/>
          <w:bCs/>
        </w:rPr>
      </w:pPr>
      <w:r>
        <w:rPr>
          <w:b/>
        </w:rPr>
        <w:t>Bitdefender Total Security</w:t>
      </w:r>
    </w:p>
    <w:p w14:paraId="66D4EFEE" w14:textId="55F4EA9F" w:rsidR="004D34D4" w:rsidRPr="003567A8" w:rsidRDefault="008B49DA" w:rsidP="00B357AA">
      <w:pPr>
        <w:ind w:right="-2"/>
      </w:pPr>
      <w:r>
        <w:t>Bitfender’s security package showed that it has an excellent handle on things and scored 18 points overall – plus the TOP PRODUCT label.</w:t>
      </w:r>
    </w:p>
    <w:sectPr w:rsidR="004D34D4" w:rsidRPr="003567A8" w:rsidSect="000A0A12">
      <w:pgSz w:w="11906" w:h="16838"/>
      <w:pgMar w:top="1134" w:right="1418"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82BF" w14:textId="77777777" w:rsidR="00143A2C" w:rsidRDefault="00143A2C" w:rsidP="00A9487E">
      <w:pPr>
        <w:spacing w:after="0" w:line="240" w:lineRule="auto"/>
      </w:pPr>
      <w:r>
        <w:separator/>
      </w:r>
    </w:p>
  </w:endnote>
  <w:endnote w:type="continuationSeparator" w:id="0">
    <w:p w14:paraId="52148060" w14:textId="77777777" w:rsidR="00143A2C" w:rsidRDefault="00143A2C" w:rsidP="00A94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DD2E1" w14:textId="77777777" w:rsidR="00143A2C" w:rsidRDefault="00143A2C" w:rsidP="00A9487E">
      <w:pPr>
        <w:spacing w:after="0" w:line="240" w:lineRule="auto"/>
      </w:pPr>
      <w:r>
        <w:separator/>
      </w:r>
    </w:p>
  </w:footnote>
  <w:footnote w:type="continuationSeparator" w:id="0">
    <w:p w14:paraId="4DAEBD2A" w14:textId="77777777" w:rsidR="00143A2C" w:rsidRDefault="00143A2C" w:rsidP="00A948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33"/>
    <w:rsid w:val="00000648"/>
    <w:rsid w:val="000011F6"/>
    <w:rsid w:val="00001A9B"/>
    <w:rsid w:val="00003E0A"/>
    <w:rsid w:val="00004023"/>
    <w:rsid w:val="0000448B"/>
    <w:rsid w:val="000045CB"/>
    <w:rsid w:val="000050F2"/>
    <w:rsid w:val="000051C0"/>
    <w:rsid w:val="00005351"/>
    <w:rsid w:val="00006784"/>
    <w:rsid w:val="00007197"/>
    <w:rsid w:val="00010D97"/>
    <w:rsid w:val="0001128D"/>
    <w:rsid w:val="00012F22"/>
    <w:rsid w:val="0001308C"/>
    <w:rsid w:val="000131AF"/>
    <w:rsid w:val="0001391E"/>
    <w:rsid w:val="000140E1"/>
    <w:rsid w:val="00014FCB"/>
    <w:rsid w:val="00015063"/>
    <w:rsid w:val="000159A5"/>
    <w:rsid w:val="00017F5C"/>
    <w:rsid w:val="00020ECC"/>
    <w:rsid w:val="00021130"/>
    <w:rsid w:val="00021405"/>
    <w:rsid w:val="00021B14"/>
    <w:rsid w:val="000221DA"/>
    <w:rsid w:val="00023B80"/>
    <w:rsid w:val="00023ECC"/>
    <w:rsid w:val="000252D0"/>
    <w:rsid w:val="000262AA"/>
    <w:rsid w:val="00026E35"/>
    <w:rsid w:val="000318E1"/>
    <w:rsid w:val="000333C6"/>
    <w:rsid w:val="00034C0F"/>
    <w:rsid w:val="00035645"/>
    <w:rsid w:val="0003610F"/>
    <w:rsid w:val="000361BD"/>
    <w:rsid w:val="000368B0"/>
    <w:rsid w:val="00037681"/>
    <w:rsid w:val="00037BF5"/>
    <w:rsid w:val="000406C3"/>
    <w:rsid w:val="00040A62"/>
    <w:rsid w:val="00040C8B"/>
    <w:rsid w:val="00041769"/>
    <w:rsid w:val="00041BAB"/>
    <w:rsid w:val="00041FFE"/>
    <w:rsid w:val="0004276F"/>
    <w:rsid w:val="00043831"/>
    <w:rsid w:val="00043D05"/>
    <w:rsid w:val="0004462E"/>
    <w:rsid w:val="00045A46"/>
    <w:rsid w:val="0004627B"/>
    <w:rsid w:val="00046530"/>
    <w:rsid w:val="00046A5D"/>
    <w:rsid w:val="000508FB"/>
    <w:rsid w:val="00051D3A"/>
    <w:rsid w:val="00054152"/>
    <w:rsid w:val="00054925"/>
    <w:rsid w:val="0005547B"/>
    <w:rsid w:val="000555CF"/>
    <w:rsid w:val="000556FB"/>
    <w:rsid w:val="00056D6E"/>
    <w:rsid w:val="00056DA0"/>
    <w:rsid w:val="00060276"/>
    <w:rsid w:val="000608D1"/>
    <w:rsid w:val="00060D69"/>
    <w:rsid w:val="00061ACC"/>
    <w:rsid w:val="00061B73"/>
    <w:rsid w:val="00061FA4"/>
    <w:rsid w:val="00062423"/>
    <w:rsid w:val="0006354D"/>
    <w:rsid w:val="000637FC"/>
    <w:rsid w:val="00064142"/>
    <w:rsid w:val="00064B55"/>
    <w:rsid w:val="000650F5"/>
    <w:rsid w:val="00065915"/>
    <w:rsid w:val="000700B4"/>
    <w:rsid w:val="00070EE4"/>
    <w:rsid w:val="00071245"/>
    <w:rsid w:val="00071422"/>
    <w:rsid w:val="00072769"/>
    <w:rsid w:val="000735BE"/>
    <w:rsid w:val="000736C8"/>
    <w:rsid w:val="00075B20"/>
    <w:rsid w:val="00075CBC"/>
    <w:rsid w:val="00075E90"/>
    <w:rsid w:val="00077630"/>
    <w:rsid w:val="00080A68"/>
    <w:rsid w:val="00083FF4"/>
    <w:rsid w:val="000874EB"/>
    <w:rsid w:val="0009031A"/>
    <w:rsid w:val="00090433"/>
    <w:rsid w:val="00091391"/>
    <w:rsid w:val="00092D94"/>
    <w:rsid w:val="0009343E"/>
    <w:rsid w:val="00093824"/>
    <w:rsid w:val="00093BD5"/>
    <w:rsid w:val="00093E77"/>
    <w:rsid w:val="0009475A"/>
    <w:rsid w:val="00094D9C"/>
    <w:rsid w:val="00094FEE"/>
    <w:rsid w:val="000965F9"/>
    <w:rsid w:val="000967F3"/>
    <w:rsid w:val="0009681F"/>
    <w:rsid w:val="00097AEA"/>
    <w:rsid w:val="00097BBF"/>
    <w:rsid w:val="000A0A12"/>
    <w:rsid w:val="000A13A4"/>
    <w:rsid w:val="000A3C03"/>
    <w:rsid w:val="000A3C7A"/>
    <w:rsid w:val="000A49BF"/>
    <w:rsid w:val="000A5AF3"/>
    <w:rsid w:val="000A6849"/>
    <w:rsid w:val="000A705F"/>
    <w:rsid w:val="000A7996"/>
    <w:rsid w:val="000B05F2"/>
    <w:rsid w:val="000B12C5"/>
    <w:rsid w:val="000B20B1"/>
    <w:rsid w:val="000B359B"/>
    <w:rsid w:val="000B36E0"/>
    <w:rsid w:val="000B3CF7"/>
    <w:rsid w:val="000B48E3"/>
    <w:rsid w:val="000B5CAA"/>
    <w:rsid w:val="000B729E"/>
    <w:rsid w:val="000B733C"/>
    <w:rsid w:val="000C01D3"/>
    <w:rsid w:val="000C044B"/>
    <w:rsid w:val="000C1D44"/>
    <w:rsid w:val="000C1F28"/>
    <w:rsid w:val="000C3411"/>
    <w:rsid w:val="000C35EF"/>
    <w:rsid w:val="000C3AFD"/>
    <w:rsid w:val="000D03BA"/>
    <w:rsid w:val="000D18AE"/>
    <w:rsid w:val="000D1E3B"/>
    <w:rsid w:val="000D229A"/>
    <w:rsid w:val="000D37FB"/>
    <w:rsid w:val="000D38CD"/>
    <w:rsid w:val="000D5394"/>
    <w:rsid w:val="000D612E"/>
    <w:rsid w:val="000D6D2D"/>
    <w:rsid w:val="000D6EEA"/>
    <w:rsid w:val="000E09FE"/>
    <w:rsid w:val="000E2347"/>
    <w:rsid w:val="000E23D8"/>
    <w:rsid w:val="000E336E"/>
    <w:rsid w:val="000E3391"/>
    <w:rsid w:val="000E4C20"/>
    <w:rsid w:val="000E5EB1"/>
    <w:rsid w:val="000E612A"/>
    <w:rsid w:val="000E6A78"/>
    <w:rsid w:val="000E70D1"/>
    <w:rsid w:val="000E718B"/>
    <w:rsid w:val="000E73EF"/>
    <w:rsid w:val="000E777C"/>
    <w:rsid w:val="000F0AA8"/>
    <w:rsid w:val="000F1C7C"/>
    <w:rsid w:val="000F2817"/>
    <w:rsid w:val="000F2FA0"/>
    <w:rsid w:val="000F4118"/>
    <w:rsid w:val="000F4B43"/>
    <w:rsid w:val="000F5AC0"/>
    <w:rsid w:val="000F5CA3"/>
    <w:rsid w:val="000F613C"/>
    <w:rsid w:val="000F6E63"/>
    <w:rsid w:val="000F7AF4"/>
    <w:rsid w:val="000F7FE3"/>
    <w:rsid w:val="001009D9"/>
    <w:rsid w:val="00104679"/>
    <w:rsid w:val="001050A4"/>
    <w:rsid w:val="00110DE5"/>
    <w:rsid w:val="00110DFD"/>
    <w:rsid w:val="00111175"/>
    <w:rsid w:val="00112AC2"/>
    <w:rsid w:val="001136C1"/>
    <w:rsid w:val="00114626"/>
    <w:rsid w:val="00114A18"/>
    <w:rsid w:val="00114C27"/>
    <w:rsid w:val="00116930"/>
    <w:rsid w:val="001175DA"/>
    <w:rsid w:val="00117C81"/>
    <w:rsid w:val="00117D76"/>
    <w:rsid w:val="00120EE2"/>
    <w:rsid w:val="00122959"/>
    <w:rsid w:val="00123175"/>
    <w:rsid w:val="0012352D"/>
    <w:rsid w:val="0012370D"/>
    <w:rsid w:val="00124051"/>
    <w:rsid w:val="00124204"/>
    <w:rsid w:val="001256ED"/>
    <w:rsid w:val="001264BF"/>
    <w:rsid w:val="00126823"/>
    <w:rsid w:val="00126965"/>
    <w:rsid w:val="001274A9"/>
    <w:rsid w:val="00130C9A"/>
    <w:rsid w:val="00130D7C"/>
    <w:rsid w:val="001313F2"/>
    <w:rsid w:val="00132013"/>
    <w:rsid w:val="00133082"/>
    <w:rsid w:val="00134ACB"/>
    <w:rsid w:val="00135088"/>
    <w:rsid w:val="0014034E"/>
    <w:rsid w:val="00140F8D"/>
    <w:rsid w:val="00143A2C"/>
    <w:rsid w:val="00144136"/>
    <w:rsid w:val="001442AE"/>
    <w:rsid w:val="00144358"/>
    <w:rsid w:val="001444F7"/>
    <w:rsid w:val="00144CC9"/>
    <w:rsid w:val="00144E9A"/>
    <w:rsid w:val="00145478"/>
    <w:rsid w:val="00145774"/>
    <w:rsid w:val="0014589F"/>
    <w:rsid w:val="00145B35"/>
    <w:rsid w:val="001478FF"/>
    <w:rsid w:val="00147B61"/>
    <w:rsid w:val="0015268B"/>
    <w:rsid w:val="00152AF6"/>
    <w:rsid w:val="00155027"/>
    <w:rsid w:val="00155710"/>
    <w:rsid w:val="00155C86"/>
    <w:rsid w:val="00155DCF"/>
    <w:rsid w:val="00157185"/>
    <w:rsid w:val="00160D70"/>
    <w:rsid w:val="00161A5D"/>
    <w:rsid w:val="00163156"/>
    <w:rsid w:val="00163C9E"/>
    <w:rsid w:val="0016564F"/>
    <w:rsid w:val="00165A24"/>
    <w:rsid w:val="00166383"/>
    <w:rsid w:val="0016665D"/>
    <w:rsid w:val="00166F61"/>
    <w:rsid w:val="0016718D"/>
    <w:rsid w:val="0017011C"/>
    <w:rsid w:val="00171211"/>
    <w:rsid w:val="001718DE"/>
    <w:rsid w:val="00171A57"/>
    <w:rsid w:val="00171D70"/>
    <w:rsid w:val="0017374E"/>
    <w:rsid w:val="00175890"/>
    <w:rsid w:val="0017590F"/>
    <w:rsid w:val="00175DB1"/>
    <w:rsid w:val="0018088F"/>
    <w:rsid w:val="00182171"/>
    <w:rsid w:val="00182794"/>
    <w:rsid w:val="00183F09"/>
    <w:rsid w:val="0018535E"/>
    <w:rsid w:val="001853E2"/>
    <w:rsid w:val="00185BD5"/>
    <w:rsid w:val="00186A95"/>
    <w:rsid w:val="00187793"/>
    <w:rsid w:val="0018787B"/>
    <w:rsid w:val="00187890"/>
    <w:rsid w:val="00190889"/>
    <w:rsid w:val="00190BB4"/>
    <w:rsid w:val="00191A08"/>
    <w:rsid w:val="001923D1"/>
    <w:rsid w:val="00193117"/>
    <w:rsid w:val="00195395"/>
    <w:rsid w:val="0019579B"/>
    <w:rsid w:val="00195FA6"/>
    <w:rsid w:val="001A03E2"/>
    <w:rsid w:val="001A1194"/>
    <w:rsid w:val="001A14C2"/>
    <w:rsid w:val="001A1E30"/>
    <w:rsid w:val="001A21B8"/>
    <w:rsid w:val="001A22AB"/>
    <w:rsid w:val="001A2A99"/>
    <w:rsid w:val="001A3028"/>
    <w:rsid w:val="001A33AB"/>
    <w:rsid w:val="001A3DAB"/>
    <w:rsid w:val="001A44C5"/>
    <w:rsid w:val="001A6950"/>
    <w:rsid w:val="001B0E9E"/>
    <w:rsid w:val="001B1522"/>
    <w:rsid w:val="001B1E6F"/>
    <w:rsid w:val="001B3B32"/>
    <w:rsid w:val="001B4959"/>
    <w:rsid w:val="001B6F54"/>
    <w:rsid w:val="001C0257"/>
    <w:rsid w:val="001C25C6"/>
    <w:rsid w:val="001C45E1"/>
    <w:rsid w:val="001C6340"/>
    <w:rsid w:val="001C682D"/>
    <w:rsid w:val="001C6B58"/>
    <w:rsid w:val="001C7487"/>
    <w:rsid w:val="001D116A"/>
    <w:rsid w:val="001D13FF"/>
    <w:rsid w:val="001D248B"/>
    <w:rsid w:val="001D31E9"/>
    <w:rsid w:val="001D41E5"/>
    <w:rsid w:val="001D4569"/>
    <w:rsid w:val="001D4ACA"/>
    <w:rsid w:val="001D4D15"/>
    <w:rsid w:val="001D647B"/>
    <w:rsid w:val="001D6B73"/>
    <w:rsid w:val="001D770B"/>
    <w:rsid w:val="001D7B17"/>
    <w:rsid w:val="001D7BC3"/>
    <w:rsid w:val="001E0186"/>
    <w:rsid w:val="001E0B05"/>
    <w:rsid w:val="001E241F"/>
    <w:rsid w:val="001E2849"/>
    <w:rsid w:val="001E2E64"/>
    <w:rsid w:val="001E3191"/>
    <w:rsid w:val="001E33D9"/>
    <w:rsid w:val="001E3732"/>
    <w:rsid w:val="001E3787"/>
    <w:rsid w:val="001E5569"/>
    <w:rsid w:val="001E5F1E"/>
    <w:rsid w:val="001E64DA"/>
    <w:rsid w:val="001E7608"/>
    <w:rsid w:val="001F01A3"/>
    <w:rsid w:val="001F1F5B"/>
    <w:rsid w:val="001F29CD"/>
    <w:rsid w:val="001F2AA7"/>
    <w:rsid w:val="001F669D"/>
    <w:rsid w:val="001F7A35"/>
    <w:rsid w:val="00200F64"/>
    <w:rsid w:val="002039D0"/>
    <w:rsid w:val="00204E29"/>
    <w:rsid w:val="00204EC4"/>
    <w:rsid w:val="002066A3"/>
    <w:rsid w:val="00207320"/>
    <w:rsid w:val="00211D23"/>
    <w:rsid w:val="00212AA4"/>
    <w:rsid w:val="002130AB"/>
    <w:rsid w:val="002139F9"/>
    <w:rsid w:val="00213C87"/>
    <w:rsid w:val="0021447F"/>
    <w:rsid w:val="0021454C"/>
    <w:rsid w:val="00215018"/>
    <w:rsid w:val="00215EC8"/>
    <w:rsid w:val="00216A7A"/>
    <w:rsid w:val="002179FE"/>
    <w:rsid w:val="0022239D"/>
    <w:rsid w:val="00222F12"/>
    <w:rsid w:val="00223133"/>
    <w:rsid w:val="0022365E"/>
    <w:rsid w:val="00224170"/>
    <w:rsid w:val="002243A5"/>
    <w:rsid w:val="002245F1"/>
    <w:rsid w:val="00227642"/>
    <w:rsid w:val="00230CEC"/>
    <w:rsid w:val="00232A19"/>
    <w:rsid w:val="00232ED4"/>
    <w:rsid w:val="002335B2"/>
    <w:rsid w:val="002348D4"/>
    <w:rsid w:val="0023614A"/>
    <w:rsid w:val="00237875"/>
    <w:rsid w:val="00240C29"/>
    <w:rsid w:val="00241DDE"/>
    <w:rsid w:val="0024249F"/>
    <w:rsid w:val="0024357E"/>
    <w:rsid w:val="00245C28"/>
    <w:rsid w:val="00246409"/>
    <w:rsid w:val="00247394"/>
    <w:rsid w:val="00247E90"/>
    <w:rsid w:val="00250688"/>
    <w:rsid w:val="00252232"/>
    <w:rsid w:val="00252540"/>
    <w:rsid w:val="002528AF"/>
    <w:rsid w:val="0025426C"/>
    <w:rsid w:val="00254311"/>
    <w:rsid w:val="00254678"/>
    <w:rsid w:val="00254DE4"/>
    <w:rsid w:val="002551E7"/>
    <w:rsid w:val="002572CF"/>
    <w:rsid w:val="00260057"/>
    <w:rsid w:val="00260058"/>
    <w:rsid w:val="0026028A"/>
    <w:rsid w:val="0026090D"/>
    <w:rsid w:val="00260CF7"/>
    <w:rsid w:val="0026184C"/>
    <w:rsid w:val="00261DE5"/>
    <w:rsid w:val="00266EEA"/>
    <w:rsid w:val="00266F28"/>
    <w:rsid w:val="002676FD"/>
    <w:rsid w:val="00267AD5"/>
    <w:rsid w:val="00272373"/>
    <w:rsid w:val="00272A82"/>
    <w:rsid w:val="00272B61"/>
    <w:rsid w:val="00274A4D"/>
    <w:rsid w:val="00274BFA"/>
    <w:rsid w:val="002774FC"/>
    <w:rsid w:val="00280486"/>
    <w:rsid w:val="00280A64"/>
    <w:rsid w:val="00280A6E"/>
    <w:rsid w:val="00280DF3"/>
    <w:rsid w:val="0028117E"/>
    <w:rsid w:val="00281617"/>
    <w:rsid w:val="00281DD9"/>
    <w:rsid w:val="0028400A"/>
    <w:rsid w:val="002840E6"/>
    <w:rsid w:val="00286B94"/>
    <w:rsid w:val="00287368"/>
    <w:rsid w:val="002900B6"/>
    <w:rsid w:val="00291791"/>
    <w:rsid w:val="002924D1"/>
    <w:rsid w:val="0029273D"/>
    <w:rsid w:val="00294258"/>
    <w:rsid w:val="002946E6"/>
    <w:rsid w:val="00296D7E"/>
    <w:rsid w:val="002A0947"/>
    <w:rsid w:val="002A0E3B"/>
    <w:rsid w:val="002A1B3D"/>
    <w:rsid w:val="002A246A"/>
    <w:rsid w:val="002A4A96"/>
    <w:rsid w:val="002A5FE6"/>
    <w:rsid w:val="002A6A83"/>
    <w:rsid w:val="002A76C4"/>
    <w:rsid w:val="002A7F56"/>
    <w:rsid w:val="002B01E0"/>
    <w:rsid w:val="002B034D"/>
    <w:rsid w:val="002B077F"/>
    <w:rsid w:val="002B0FF5"/>
    <w:rsid w:val="002B228C"/>
    <w:rsid w:val="002B3159"/>
    <w:rsid w:val="002B35E8"/>
    <w:rsid w:val="002B50CF"/>
    <w:rsid w:val="002B5A12"/>
    <w:rsid w:val="002B70C5"/>
    <w:rsid w:val="002C043D"/>
    <w:rsid w:val="002C0B13"/>
    <w:rsid w:val="002C1CEE"/>
    <w:rsid w:val="002C23B7"/>
    <w:rsid w:val="002C2F10"/>
    <w:rsid w:val="002C3655"/>
    <w:rsid w:val="002C3823"/>
    <w:rsid w:val="002C4879"/>
    <w:rsid w:val="002C4A96"/>
    <w:rsid w:val="002C50E5"/>
    <w:rsid w:val="002C51FC"/>
    <w:rsid w:val="002C5E5E"/>
    <w:rsid w:val="002C6164"/>
    <w:rsid w:val="002C670A"/>
    <w:rsid w:val="002C7480"/>
    <w:rsid w:val="002C7941"/>
    <w:rsid w:val="002D02D1"/>
    <w:rsid w:val="002D0E40"/>
    <w:rsid w:val="002D0F09"/>
    <w:rsid w:val="002D184B"/>
    <w:rsid w:val="002D508B"/>
    <w:rsid w:val="002D55CE"/>
    <w:rsid w:val="002D615D"/>
    <w:rsid w:val="002D65DD"/>
    <w:rsid w:val="002D6B9B"/>
    <w:rsid w:val="002D7A5C"/>
    <w:rsid w:val="002D7C5C"/>
    <w:rsid w:val="002E0552"/>
    <w:rsid w:val="002E0E0C"/>
    <w:rsid w:val="002E1694"/>
    <w:rsid w:val="002E172F"/>
    <w:rsid w:val="002E3C39"/>
    <w:rsid w:val="002E566E"/>
    <w:rsid w:val="002E5DAC"/>
    <w:rsid w:val="002E7489"/>
    <w:rsid w:val="002F17F4"/>
    <w:rsid w:val="002F3B0E"/>
    <w:rsid w:val="002F3EEB"/>
    <w:rsid w:val="002F4691"/>
    <w:rsid w:val="002F4B19"/>
    <w:rsid w:val="002F52C5"/>
    <w:rsid w:val="002F6322"/>
    <w:rsid w:val="002F692A"/>
    <w:rsid w:val="00304E02"/>
    <w:rsid w:val="003055D4"/>
    <w:rsid w:val="00306085"/>
    <w:rsid w:val="00306186"/>
    <w:rsid w:val="003108D6"/>
    <w:rsid w:val="00315222"/>
    <w:rsid w:val="00315526"/>
    <w:rsid w:val="00316008"/>
    <w:rsid w:val="0031722D"/>
    <w:rsid w:val="0032065B"/>
    <w:rsid w:val="00320686"/>
    <w:rsid w:val="00321FB4"/>
    <w:rsid w:val="0032278F"/>
    <w:rsid w:val="00322C57"/>
    <w:rsid w:val="00322F64"/>
    <w:rsid w:val="00324409"/>
    <w:rsid w:val="0032515E"/>
    <w:rsid w:val="003275C7"/>
    <w:rsid w:val="00327683"/>
    <w:rsid w:val="00327700"/>
    <w:rsid w:val="0032780A"/>
    <w:rsid w:val="0033024A"/>
    <w:rsid w:val="00330EBC"/>
    <w:rsid w:val="00331070"/>
    <w:rsid w:val="0033121A"/>
    <w:rsid w:val="00332C5F"/>
    <w:rsid w:val="00333C63"/>
    <w:rsid w:val="00333D09"/>
    <w:rsid w:val="00333DB2"/>
    <w:rsid w:val="003342A8"/>
    <w:rsid w:val="00335935"/>
    <w:rsid w:val="00337A4B"/>
    <w:rsid w:val="003407C5"/>
    <w:rsid w:val="00340AA7"/>
    <w:rsid w:val="003410E3"/>
    <w:rsid w:val="00341FAE"/>
    <w:rsid w:val="003423FB"/>
    <w:rsid w:val="003430BA"/>
    <w:rsid w:val="0034398F"/>
    <w:rsid w:val="00344607"/>
    <w:rsid w:val="00345D78"/>
    <w:rsid w:val="003469CC"/>
    <w:rsid w:val="00346F5B"/>
    <w:rsid w:val="0034763D"/>
    <w:rsid w:val="00350A4D"/>
    <w:rsid w:val="00351002"/>
    <w:rsid w:val="003512EE"/>
    <w:rsid w:val="003520A2"/>
    <w:rsid w:val="003531DC"/>
    <w:rsid w:val="0035320A"/>
    <w:rsid w:val="00353E65"/>
    <w:rsid w:val="00354BC4"/>
    <w:rsid w:val="00355770"/>
    <w:rsid w:val="00355D1B"/>
    <w:rsid w:val="003567A8"/>
    <w:rsid w:val="003572DB"/>
    <w:rsid w:val="0036436F"/>
    <w:rsid w:val="00364A5C"/>
    <w:rsid w:val="00364AA4"/>
    <w:rsid w:val="00366BBB"/>
    <w:rsid w:val="003679D6"/>
    <w:rsid w:val="0037009E"/>
    <w:rsid w:val="0037119E"/>
    <w:rsid w:val="0037284E"/>
    <w:rsid w:val="00373435"/>
    <w:rsid w:val="00375633"/>
    <w:rsid w:val="00376B46"/>
    <w:rsid w:val="00376D2B"/>
    <w:rsid w:val="00376DD3"/>
    <w:rsid w:val="003770C1"/>
    <w:rsid w:val="00377801"/>
    <w:rsid w:val="003778FD"/>
    <w:rsid w:val="00380FBA"/>
    <w:rsid w:val="003812CF"/>
    <w:rsid w:val="00387E0A"/>
    <w:rsid w:val="00387E3F"/>
    <w:rsid w:val="00390FBB"/>
    <w:rsid w:val="00391E19"/>
    <w:rsid w:val="003923A4"/>
    <w:rsid w:val="003930AA"/>
    <w:rsid w:val="00393BBD"/>
    <w:rsid w:val="003948CC"/>
    <w:rsid w:val="00395034"/>
    <w:rsid w:val="003954C6"/>
    <w:rsid w:val="003964C1"/>
    <w:rsid w:val="00397B7A"/>
    <w:rsid w:val="003A2CD1"/>
    <w:rsid w:val="003A3B8E"/>
    <w:rsid w:val="003A3CCA"/>
    <w:rsid w:val="003A5028"/>
    <w:rsid w:val="003A5894"/>
    <w:rsid w:val="003A60BB"/>
    <w:rsid w:val="003A72C8"/>
    <w:rsid w:val="003A73E2"/>
    <w:rsid w:val="003B0620"/>
    <w:rsid w:val="003B0B53"/>
    <w:rsid w:val="003B2CA8"/>
    <w:rsid w:val="003B2E53"/>
    <w:rsid w:val="003B3400"/>
    <w:rsid w:val="003B356A"/>
    <w:rsid w:val="003B3C2B"/>
    <w:rsid w:val="003B3E79"/>
    <w:rsid w:val="003B3FB5"/>
    <w:rsid w:val="003B5F3B"/>
    <w:rsid w:val="003B6A31"/>
    <w:rsid w:val="003B72A8"/>
    <w:rsid w:val="003C0552"/>
    <w:rsid w:val="003C0661"/>
    <w:rsid w:val="003C2AE0"/>
    <w:rsid w:val="003C3710"/>
    <w:rsid w:val="003C44EB"/>
    <w:rsid w:val="003C4AFB"/>
    <w:rsid w:val="003C4C87"/>
    <w:rsid w:val="003C4EAA"/>
    <w:rsid w:val="003C521C"/>
    <w:rsid w:val="003C6168"/>
    <w:rsid w:val="003C76AF"/>
    <w:rsid w:val="003D143D"/>
    <w:rsid w:val="003D2BD1"/>
    <w:rsid w:val="003D4709"/>
    <w:rsid w:val="003D6CA2"/>
    <w:rsid w:val="003D6FCA"/>
    <w:rsid w:val="003D71DB"/>
    <w:rsid w:val="003E05B6"/>
    <w:rsid w:val="003E353C"/>
    <w:rsid w:val="003E5EB6"/>
    <w:rsid w:val="003E6FFD"/>
    <w:rsid w:val="003E74E7"/>
    <w:rsid w:val="003E7BA8"/>
    <w:rsid w:val="003F0613"/>
    <w:rsid w:val="003F0991"/>
    <w:rsid w:val="003F0B7E"/>
    <w:rsid w:val="003F247F"/>
    <w:rsid w:val="003F76FC"/>
    <w:rsid w:val="003F7E59"/>
    <w:rsid w:val="004003DF"/>
    <w:rsid w:val="0040056C"/>
    <w:rsid w:val="0040176B"/>
    <w:rsid w:val="00401E4D"/>
    <w:rsid w:val="00402508"/>
    <w:rsid w:val="004047B5"/>
    <w:rsid w:val="004054D0"/>
    <w:rsid w:val="004056EC"/>
    <w:rsid w:val="00406326"/>
    <w:rsid w:val="00407B57"/>
    <w:rsid w:val="0041008E"/>
    <w:rsid w:val="004114C3"/>
    <w:rsid w:val="00412ABD"/>
    <w:rsid w:val="00413775"/>
    <w:rsid w:val="00413B4A"/>
    <w:rsid w:val="00413D67"/>
    <w:rsid w:val="00413FF7"/>
    <w:rsid w:val="00414AC2"/>
    <w:rsid w:val="00416011"/>
    <w:rsid w:val="004162F7"/>
    <w:rsid w:val="004171B8"/>
    <w:rsid w:val="00417C87"/>
    <w:rsid w:val="00417F8B"/>
    <w:rsid w:val="0042086D"/>
    <w:rsid w:val="00421780"/>
    <w:rsid w:val="004222B6"/>
    <w:rsid w:val="004229E8"/>
    <w:rsid w:val="0042393B"/>
    <w:rsid w:val="00423CB6"/>
    <w:rsid w:val="0042408D"/>
    <w:rsid w:val="00424279"/>
    <w:rsid w:val="004264DA"/>
    <w:rsid w:val="00426763"/>
    <w:rsid w:val="00427534"/>
    <w:rsid w:val="00431EFF"/>
    <w:rsid w:val="004339B3"/>
    <w:rsid w:val="00433F70"/>
    <w:rsid w:val="0043480A"/>
    <w:rsid w:val="0043702D"/>
    <w:rsid w:val="00437ACC"/>
    <w:rsid w:val="0044028A"/>
    <w:rsid w:val="00440A22"/>
    <w:rsid w:val="00440C92"/>
    <w:rsid w:val="00441C0C"/>
    <w:rsid w:val="0044253E"/>
    <w:rsid w:val="00443065"/>
    <w:rsid w:val="00443DE8"/>
    <w:rsid w:val="00444C46"/>
    <w:rsid w:val="00445165"/>
    <w:rsid w:val="004456EF"/>
    <w:rsid w:val="004473BB"/>
    <w:rsid w:val="00447604"/>
    <w:rsid w:val="00451B66"/>
    <w:rsid w:val="00452182"/>
    <w:rsid w:val="00453A66"/>
    <w:rsid w:val="0045452B"/>
    <w:rsid w:val="0045485F"/>
    <w:rsid w:val="004557DA"/>
    <w:rsid w:val="00456257"/>
    <w:rsid w:val="0045628F"/>
    <w:rsid w:val="004567B9"/>
    <w:rsid w:val="00456F3F"/>
    <w:rsid w:val="00460B48"/>
    <w:rsid w:val="00460C1C"/>
    <w:rsid w:val="00461632"/>
    <w:rsid w:val="00461F14"/>
    <w:rsid w:val="00463B29"/>
    <w:rsid w:val="00464185"/>
    <w:rsid w:val="00465661"/>
    <w:rsid w:val="00465E68"/>
    <w:rsid w:val="00467CA8"/>
    <w:rsid w:val="00470285"/>
    <w:rsid w:val="004702A7"/>
    <w:rsid w:val="00471840"/>
    <w:rsid w:val="00473D84"/>
    <w:rsid w:val="004752B0"/>
    <w:rsid w:val="00475B8E"/>
    <w:rsid w:val="00475D33"/>
    <w:rsid w:val="00475DC5"/>
    <w:rsid w:val="004817E7"/>
    <w:rsid w:val="004818E0"/>
    <w:rsid w:val="0048243A"/>
    <w:rsid w:val="00482473"/>
    <w:rsid w:val="0048254E"/>
    <w:rsid w:val="00482888"/>
    <w:rsid w:val="00482CC5"/>
    <w:rsid w:val="004835BF"/>
    <w:rsid w:val="0048421B"/>
    <w:rsid w:val="0048452B"/>
    <w:rsid w:val="0048513C"/>
    <w:rsid w:val="0048794E"/>
    <w:rsid w:val="0049015B"/>
    <w:rsid w:val="00490ACB"/>
    <w:rsid w:val="004916C1"/>
    <w:rsid w:val="0049171A"/>
    <w:rsid w:val="00492782"/>
    <w:rsid w:val="00493E5A"/>
    <w:rsid w:val="00495827"/>
    <w:rsid w:val="00496A7E"/>
    <w:rsid w:val="00497BED"/>
    <w:rsid w:val="004A026F"/>
    <w:rsid w:val="004A05EB"/>
    <w:rsid w:val="004A0738"/>
    <w:rsid w:val="004A17FD"/>
    <w:rsid w:val="004A1E00"/>
    <w:rsid w:val="004A2AF5"/>
    <w:rsid w:val="004A5B27"/>
    <w:rsid w:val="004A719C"/>
    <w:rsid w:val="004A72F6"/>
    <w:rsid w:val="004A7875"/>
    <w:rsid w:val="004A7FA0"/>
    <w:rsid w:val="004B09E8"/>
    <w:rsid w:val="004B2300"/>
    <w:rsid w:val="004B25DB"/>
    <w:rsid w:val="004B36EC"/>
    <w:rsid w:val="004B3FB5"/>
    <w:rsid w:val="004B462E"/>
    <w:rsid w:val="004B5566"/>
    <w:rsid w:val="004B59D7"/>
    <w:rsid w:val="004B6278"/>
    <w:rsid w:val="004B64B1"/>
    <w:rsid w:val="004B6913"/>
    <w:rsid w:val="004B6B33"/>
    <w:rsid w:val="004B7A82"/>
    <w:rsid w:val="004B7FA6"/>
    <w:rsid w:val="004C066F"/>
    <w:rsid w:val="004C0EC7"/>
    <w:rsid w:val="004C1DF0"/>
    <w:rsid w:val="004C22FD"/>
    <w:rsid w:val="004C2A59"/>
    <w:rsid w:val="004C34D4"/>
    <w:rsid w:val="004C4FAB"/>
    <w:rsid w:val="004C5E84"/>
    <w:rsid w:val="004C65A5"/>
    <w:rsid w:val="004C67D8"/>
    <w:rsid w:val="004C752E"/>
    <w:rsid w:val="004C7559"/>
    <w:rsid w:val="004D01E8"/>
    <w:rsid w:val="004D04B2"/>
    <w:rsid w:val="004D12AE"/>
    <w:rsid w:val="004D186F"/>
    <w:rsid w:val="004D2142"/>
    <w:rsid w:val="004D2AC6"/>
    <w:rsid w:val="004D34D4"/>
    <w:rsid w:val="004D651D"/>
    <w:rsid w:val="004D6D79"/>
    <w:rsid w:val="004E1701"/>
    <w:rsid w:val="004E22D0"/>
    <w:rsid w:val="004E39C4"/>
    <w:rsid w:val="004E6DD2"/>
    <w:rsid w:val="004E78B9"/>
    <w:rsid w:val="004F1F0F"/>
    <w:rsid w:val="004F262B"/>
    <w:rsid w:val="004F3125"/>
    <w:rsid w:val="004F456C"/>
    <w:rsid w:val="004F4ECE"/>
    <w:rsid w:val="004F56F7"/>
    <w:rsid w:val="004F7EF5"/>
    <w:rsid w:val="00501575"/>
    <w:rsid w:val="00501793"/>
    <w:rsid w:val="00501ED9"/>
    <w:rsid w:val="00502892"/>
    <w:rsid w:val="00502A35"/>
    <w:rsid w:val="00503529"/>
    <w:rsid w:val="00503A38"/>
    <w:rsid w:val="00503DB4"/>
    <w:rsid w:val="00505010"/>
    <w:rsid w:val="0050539F"/>
    <w:rsid w:val="00505D8F"/>
    <w:rsid w:val="00506040"/>
    <w:rsid w:val="00507F6D"/>
    <w:rsid w:val="005116E0"/>
    <w:rsid w:val="005125F2"/>
    <w:rsid w:val="00512730"/>
    <w:rsid w:val="00513F3F"/>
    <w:rsid w:val="00514E57"/>
    <w:rsid w:val="00515FD7"/>
    <w:rsid w:val="00516CBD"/>
    <w:rsid w:val="00517090"/>
    <w:rsid w:val="00517D2D"/>
    <w:rsid w:val="00520795"/>
    <w:rsid w:val="00520C40"/>
    <w:rsid w:val="00521BF3"/>
    <w:rsid w:val="005220DC"/>
    <w:rsid w:val="00522908"/>
    <w:rsid w:val="0052292A"/>
    <w:rsid w:val="00522ED9"/>
    <w:rsid w:val="00523537"/>
    <w:rsid w:val="0052397A"/>
    <w:rsid w:val="005245A0"/>
    <w:rsid w:val="005256F1"/>
    <w:rsid w:val="00525E7B"/>
    <w:rsid w:val="005274DE"/>
    <w:rsid w:val="00530C60"/>
    <w:rsid w:val="00530D82"/>
    <w:rsid w:val="00532A23"/>
    <w:rsid w:val="00534085"/>
    <w:rsid w:val="0053446F"/>
    <w:rsid w:val="00534492"/>
    <w:rsid w:val="00534F1D"/>
    <w:rsid w:val="00534F2B"/>
    <w:rsid w:val="0053587F"/>
    <w:rsid w:val="00535BD9"/>
    <w:rsid w:val="00536E06"/>
    <w:rsid w:val="00537156"/>
    <w:rsid w:val="00540D56"/>
    <w:rsid w:val="0054101C"/>
    <w:rsid w:val="00541092"/>
    <w:rsid w:val="00541C72"/>
    <w:rsid w:val="0054473A"/>
    <w:rsid w:val="005454F7"/>
    <w:rsid w:val="00546239"/>
    <w:rsid w:val="00547244"/>
    <w:rsid w:val="00547352"/>
    <w:rsid w:val="00547584"/>
    <w:rsid w:val="00550A01"/>
    <w:rsid w:val="00550BC0"/>
    <w:rsid w:val="00550D25"/>
    <w:rsid w:val="00550F11"/>
    <w:rsid w:val="00550FF1"/>
    <w:rsid w:val="0055130D"/>
    <w:rsid w:val="00551632"/>
    <w:rsid w:val="00552CA9"/>
    <w:rsid w:val="0055313D"/>
    <w:rsid w:val="00553D9B"/>
    <w:rsid w:val="00554500"/>
    <w:rsid w:val="00554910"/>
    <w:rsid w:val="00554A59"/>
    <w:rsid w:val="005554A1"/>
    <w:rsid w:val="00555596"/>
    <w:rsid w:val="00556111"/>
    <w:rsid w:val="0056003E"/>
    <w:rsid w:val="005631CC"/>
    <w:rsid w:val="005648C6"/>
    <w:rsid w:val="0056599B"/>
    <w:rsid w:val="00566FE5"/>
    <w:rsid w:val="00567CAD"/>
    <w:rsid w:val="0057121B"/>
    <w:rsid w:val="00571901"/>
    <w:rsid w:val="005721B0"/>
    <w:rsid w:val="00573B47"/>
    <w:rsid w:val="00573F95"/>
    <w:rsid w:val="005755CF"/>
    <w:rsid w:val="00576123"/>
    <w:rsid w:val="00577386"/>
    <w:rsid w:val="0057788A"/>
    <w:rsid w:val="00577ABA"/>
    <w:rsid w:val="00580E53"/>
    <w:rsid w:val="00581A8D"/>
    <w:rsid w:val="00581FCF"/>
    <w:rsid w:val="0058345E"/>
    <w:rsid w:val="00584402"/>
    <w:rsid w:val="00584682"/>
    <w:rsid w:val="00584DD9"/>
    <w:rsid w:val="00590865"/>
    <w:rsid w:val="00590F33"/>
    <w:rsid w:val="005916F9"/>
    <w:rsid w:val="005923EF"/>
    <w:rsid w:val="005932B6"/>
    <w:rsid w:val="00593A88"/>
    <w:rsid w:val="00594D7E"/>
    <w:rsid w:val="0059559C"/>
    <w:rsid w:val="005966B2"/>
    <w:rsid w:val="00597346"/>
    <w:rsid w:val="005975EE"/>
    <w:rsid w:val="00597ECC"/>
    <w:rsid w:val="00597FDF"/>
    <w:rsid w:val="005A08AA"/>
    <w:rsid w:val="005A280D"/>
    <w:rsid w:val="005A4372"/>
    <w:rsid w:val="005A4750"/>
    <w:rsid w:val="005A649D"/>
    <w:rsid w:val="005A75C8"/>
    <w:rsid w:val="005A78FF"/>
    <w:rsid w:val="005B3048"/>
    <w:rsid w:val="005B3A51"/>
    <w:rsid w:val="005B3CD2"/>
    <w:rsid w:val="005B643A"/>
    <w:rsid w:val="005B7B65"/>
    <w:rsid w:val="005C0701"/>
    <w:rsid w:val="005C18B8"/>
    <w:rsid w:val="005C1F6D"/>
    <w:rsid w:val="005C1FE6"/>
    <w:rsid w:val="005C2B61"/>
    <w:rsid w:val="005C4DD3"/>
    <w:rsid w:val="005C520D"/>
    <w:rsid w:val="005C64EF"/>
    <w:rsid w:val="005C6843"/>
    <w:rsid w:val="005C77CB"/>
    <w:rsid w:val="005D10FD"/>
    <w:rsid w:val="005D17E8"/>
    <w:rsid w:val="005D5E8A"/>
    <w:rsid w:val="005D64D3"/>
    <w:rsid w:val="005D6A31"/>
    <w:rsid w:val="005D73A2"/>
    <w:rsid w:val="005E090C"/>
    <w:rsid w:val="005E0B19"/>
    <w:rsid w:val="005E0BD0"/>
    <w:rsid w:val="005E15A1"/>
    <w:rsid w:val="005E21C6"/>
    <w:rsid w:val="005E2F30"/>
    <w:rsid w:val="005E38AA"/>
    <w:rsid w:val="005E599A"/>
    <w:rsid w:val="005E6313"/>
    <w:rsid w:val="005E7E5C"/>
    <w:rsid w:val="005F00B2"/>
    <w:rsid w:val="005F03EF"/>
    <w:rsid w:val="005F0A12"/>
    <w:rsid w:val="005F0BBB"/>
    <w:rsid w:val="005F0D85"/>
    <w:rsid w:val="005F0E71"/>
    <w:rsid w:val="005F2AA6"/>
    <w:rsid w:val="005F315A"/>
    <w:rsid w:val="005F3CBE"/>
    <w:rsid w:val="005F59C9"/>
    <w:rsid w:val="005F756E"/>
    <w:rsid w:val="005F795A"/>
    <w:rsid w:val="005F799E"/>
    <w:rsid w:val="006000D9"/>
    <w:rsid w:val="0060396C"/>
    <w:rsid w:val="0060484D"/>
    <w:rsid w:val="006048CF"/>
    <w:rsid w:val="006048DE"/>
    <w:rsid w:val="00604A60"/>
    <w:rsid w:val="00605347"/>
    <w:rsid w:val="0060647E"/>
    <w:rsid w:val="0060648E"/>
    <w:rsid w:val="00607B32"/>
    <w:rsid w:val="00610C67"/>
    <w:rsid w:val="0061363A"/>
    <w:rsid w:val="00613887"/>
    <w:rsid w:val="00613943"/>
    <w:rsid w:val="0061477E"/>
    <w:rsid w:val="00615112"/>
    <w:rsid w:val="00615DEA"/>
    <w:rsid w:val="006161D3"/>
    <w:rsid w:val="00617263"/>
    <w:rsid w:val="00617637"/>
    <w:rsid w:val="00620F2B"/>
    <w:rsid w:val="00621286"/>
    <w:rsid w:val="00621ED4"/>
    <w:rsid w:val="00622CC3"/>
    <w:rsid w:val="00623152"/>
    <w:rsid w:val="00623483"/>
    <w:rsid w:val="00623ADC"/>
    <w:rsid w:val="006252C5"/>
    <w:rsid w:val="006272B0"/>
    <w:rsid w:val="00627BF0"/>
    <w:rsid w:val="006311DA"/>
    <w:rsid w:val="006331EF"/>
    <w:rsid w:val="00635917"/>
    <w:rsid w:val="0063751C"/>
    <w:rsid w:val="006401E7"/>
    <w:rsid w:val="006404D7"/>
    <w:rsid w:val="00640A3F"/>
    <w:rsid w:val="00640CB2"/>
    <w:rsid w:val="00642FEE"/>
    <w:rsid w:val="0064373B"/>
    <w:rsid w:val="0064674D"/>
    <w:rsid w:val="00647B94"/>
    <w:rsid w:val="00651048"/>
    <w:rsid w:val="0065165D"/>
    <w:rsid w:val="00651A4D"/>
    <w:rsid w:val="006532E9"/>
    <w:rsid w:val="00653D37"/>
    <w:rsid w:val="0065435B"/>
    <w:rsid w:val="0065473C"/>
    <w:rsid w:val="0065483D"/>
    <w:rsid w:val="00655197"/>
    <w:rsid w:val="006559B0"/>
    <w:rsid w:val="00655E89"/>
    <w:rsid w:val="00656080"/>
    <w:rsid w:val="00656A00"/>
    <w:rsid w:val="00660A5D"/>
    <w:rsid w:val="006612CD"/>
    <w:rsid w:val="00661402"/>
    <w:rsid w:val="00662176"/>
    <w:rsid w:val="0066369C"/>
    <w:rsid w:val="00664A2D"/>
    <w:rsid w:val="00665B30"/>
    <w:rsid w:val="00666DA3"/>
    <w:rsid w:val="00667256"/>
    <w:rsid w:val="006709A1"/>
    <w:rsid w:val="00671088"/>
    <w:rsid w:val="00672FBD"/>
    <w:rsid w:val="006752DD"/>
    <w:rsid w:val="00675FC5"/>
    <w:rsid w:val="006765F2"/>
    <w:rsid w:val="00676714"/>
    <w:rsid w:val="00676C89"/>
    <w:rsid w:val="0067746A"/>
    <w:rsid w:val="00677F71"/>
    <w:rsid w:val="00681CA6"/>
    <w:rsid w:val="00681D4C"/>
    <w:rsid w:val="00683069"/>
    <w:rsid w:val="00683457"/>
    <w:rsid w:val="00683A2C"/>
    <w:rsid w:val="00684A16"/>
    <w:rsid w:val="00685CFC"/>
    <w:rsid w:val="00686889"/>
    <w:rsid w:val="006870F1"/>
    <w:rsid w:val="00687C3E"/>
    <w:rsid w:val="00691472"/>
    <w:rsid w:val="00691976"/>
    <w:rsid w:val="0069221F"/>
    <w:rsid w:val="00692BA0"/>
    <w:rsid w:val="00692C8E"/>
    <w:rsid w:val="00694600"/>
    <w:rsid w:val="00694E69"/>
    <w:rsid w:val="00696673"/>
    <w:rsid w:val="006A1FEB"/>
    <w:rsid w:val="006A3092"/>
    <w:rsid w:val="006A37E6"/>
    <w:rsid w:val="006A41F8"/>
    <w:rsid w:val="006A4B9A"/>
    <w:rsid w:val="006A4E5B"/>
    <w:rsid w:val="006A6FA1"/>
    <w:rsid w:val="006B120B"/>
    <w:rsid w:val="006B1B22"/>
    <w:rsid w:val="006B1F0F"/>
    <w:rsid w:val="006B20A6"/>
    <w:rsid w:val="006B2B6B"/>
    <w:rsid w:val="006B30B5"/>
    <w:rsid w:val="006B31DC"/>
    <w:rsid w:val="006B3514"/>
    <w:rsid w:val="006B4627"/>
    <w:rsid w:val="006B6AE8"/>
    <w:rsid w:val="006B6DBB"/>
    <w:rsid w:val="006B7227"/>
    <w:rsid w:val="006C0866"/>
    <w:rsid w:val="006C09D5"/>
    <w:rsid w:val="006C0C11"/>
    <w:rsid w:val="006C0F88"/>
    <w:rsid w:val="006C11B7"/>
    <w:rsid w:val="006C1202"/>
    <w:rsid w:val="006C20FF"/>
    <w:rsid w:val="006C21B5"/>
    <w:rsid w:val="006C30FF"/>
    <w:rsid w:val="006C33C2"/>
    <w:rsid w:val="006C58DF"/>
    <w:rsid w:val="006C5DF1"/>
    <w:rsid w:val="006C63AA"/>
    <w:rsid w:val="006C716D"/>
    <w:rsid w:val="006D09A5"/>
    <w:rsid w:val="006D1288"/>
    <w:rsid w:val="006D2D70"/>
    <w:rsid w:val="006D31F9"/>
    <w:rsid w:val="006D6894"/>
    <w:rsid w:val="006E179D"/>
    <w:rsid w:val="006E1FEE"/>
    <w:rsid w:val="006E21FF"/>
    <w:rsid w:val="006E24F7"/>
    <w:rsid w:val="006E30EC"/>
    <w:rsid w:val="006E3287"/>
    <w:rsid w:val="006E442B"/>
    <w:rsid w:val="006E5728"/>
    <w:rsid w:val="006E5BF0"/>
    <w:rsid w:val="006E7FDD"/>
    <w:rsid w:val="006F0B4B"/>
    <w:rsid w:val="006F3419"/>
    <w:rsid w:val="006F4F20"/>
    <w:rsid w:val="006F565C"/>
    <w:rsid w:val="006F57D8"/>
    <w:rsid w:val="00700ACF"/>
    <w:rsid w:val="007012D5"/>
    <w:rsid w:val="007022B7"/>
    <w:rsid w:val="007026A8"/>
    <w:rsid w:val="00703323"/>
    <w:rsid w:val="00703826"/>
    <w:rsid w:val="00703F01"/>
    <w:rsid w:val="00704F67"/>
    <w:rsid w:val="00706273"/>
    <w:rsid w:val="00706514"/>
    <w:rsid w:val="00706574"/>
    <w:rsid w:val="00706C71"/>
    <w:rsid w:val="0070700C"/>
    <w:rsid w:val="007072B5"/>
    <w:rsid w:val="007113F7"/>
    <w:rsid w:val="00711C6D"/>
    <w:rsid w:val="00712011"/>
    <w:rsid w:val="00712DA2"/>
    <w:rsid w:val="007136E0"/>
    <w:rsid w:val="007136EA"/>
    <w:rsid w:val="00713DB7"/>
    <w:rsid w:val="00714A0A"/>
    <w:rsid w:val="00714C95"/>
    <w:rsid w:val="00715121"/>
    <w:rsid w:val="00716D5F"/>
    <w:rsid w:val="00717DFC"/>
    <w:rsid w:val="007202B4"/>
    <w:rsid w:val="007246E8"/>
    <w:rsid w:val="00725858"/>
    <w:rsid w:val="00725B9B"/>
    <w:rsid w:val="00726787"/>
    <w:rsid w:val="00726E39"/>
    <w:rsid w:val="00726F04"/>
    <w:rsid w:val="00731B31"/>
    <w:rsid w:val="00733007"/>
    <w:rsid w:val="007336CD"/>
    <w:rsid w:val="007339B7"/>
    <w:rsid w:val="00733EAA"/>
    <w:rsid w:val="00736AAB"/>
    <w:rsid w:val="007403BD"/>
    <w:rsid w:val="0074063B"/>
    <w:rsid w:val="00740888"/>
    <w:rsid w:val="00741F97"/>
    <w:rsid w:val="00742D92"/>
    <w:rsid w:val="00743E9C"/>
    <w:rsid w:val="00745BCD"/>
    <w:rsid w:val="0074635A"/>
    <w:rsid w:val="00747A83"/>
    <w:rsid w:val="00750184"/>
    <w:rsid w:val="007509BD"/>
    <w:rsid w:val="00750A9F"/>
    <w:rsid w:val="00750EF8"/>
    <w:rsid w:val="00751246"/>
    <w:rsid w:val="00752514"/>
    <w:rsid w:val="00752DF5"/>
    <w:rsid w:val="00753C7B"/>
    <w:rsid w:val="007543BB"/>
    <w:rsid w:val="007543BD"/>
    <w:rsid w:val="0075521A"/>
    <w:rsid w:val="00755362"/>
    <w:rsid w:val="007569B1"/>
    <w:rsid w:val="007605AE"/>
    <w:rsid w:val="00760F7F"/>
    <w:rsid w:val="00761992"/>
    <w:rsid w:val="007624C0"/>
    <w:rsid w:val="00762866"/>
    <w:rsid w:val="00762C8E"/>
    <w:rsid w:val="00762CEF"/>
    <w:rsid w:val="00762FCC"/>
    <w:rsid w:val="007636DD"/>
    <w:rsid w:val="00764548"/>
    <w:rsid w:val="007646D6"/>
    <w:rsid w:val="007668C6"/>
    <w:rsid w:val="00766EBA"/>
    <w:rsid w:val="007701D3"/>
    <w:rsid w:val="00771CDB"/>
    <w:rsid w:val="0077339E"/>
    <w:rsid w:val="00775C9F"/>
    <w:rsid w:val="007762A6"/>
    <w:rsid w:val="00776AEE"/>
    <w:rsid w:val="00776F69"/>
    <w:rsid w:val="007774DB"/>
    <w:rsid w:val="00777B9E"/>
    <w:rsid w:val="00780B9C"/>
    <w:rsid w:val="00781D28"/>
    <w:rsid w:val="0078253E"/>
    <w:rsid w:val="00782934"/>
    <w:rsid w:val="00782F58"/>
    <w:rsid w:val="00783369"/>
    <w:rsid w:val="00784FED"/>
    <w:rsid w:val="00785862"/>
    <w:rsid w:val="007858E8"/>
    <w:rsid w:val="00787E70"/>
    <w:rsid w:val="00790086"/>
    <w:rsid w:val="0079074C"/>
    <w:rsid w:val="00791591"/>
    <w:rsid w:val="0079222B"/>
    <w:rsid w:val="007932FF"/>
    <w:rsid w:val="00794661"/>
    <w:rsid w:val="00794ED7"/>
    <w:rsid w:val="00794FDA"/>
    <w:rsid w:val="00796194"/>
    <w:rsid w:val="007963F9"/>
    <w:rsid w:val="00796BFB"/>
    <w:rsid w:val="00797AB3"/>
    <w:rsid w:val="007A0042"/>
    <w:rsid w:val="007A0A54"/>
    <w:rsid w:val="007A0CEF"/>
    <w:rsid w:val="007A15B5"/>
    <w:rsid w:val="007A17C3"/>
    <w:rsid w:val="007A4347"/>
    <w:rsid w:val="007A5F35"/>
    <w:rsid w:val="007A7C54"/>
    <w:rsid w:val="007B1631"/>
    <w:rsid w:val="007B18A2"/>
    <w:rsid w:val="007B2EE8"/>
    <w:rsid w:val="007B3260"/>
    <w:rsid w:val="007B375E"/>
    <w:rsid w:val="007B4797"/>
    <w:rsid w:val="007B5867"/>
    <w:rsid w:val="007C00ED"/>
    <w:rsid w:val="007C0B18"/>
    <w:rsid w:val="007C14CE"/>
    <w:rsid w:val="007C3245"/>
    <w:rsid w:val="007C405C"/>
    <w:rsid w:val="007C448A"/>
    <w:rsid w:val="007C5AA5"/>
    <w:rsid w:val="007C6E7F"/>
    <w:rsid w:val="007D06C7"/>
    <w:rsid w:val="007D0EF7"/>
    <w:rsid w:val="007D1776"/>
    <w:rsid w:val="007D1B39"/>
    <w:rsid w:val="007D1D30"/>
    <w:rsid w:val="007D29D5"/>
    <w:rsid w:val="007D2B0F"/>
    <w:rsid w:val="007D55A2"/>
    <w:rsid w:val="007D56E2"/>
    <w:rsid w:val="007D6BA3"/>
    <w:rsid w:val="007D7707"/>
    <w:rsid w:val="007E1F0D"/>
    <w:rsid w:val="007E2C33"/>
    <w:rsid w:val="007E3338"/>
    <w:rsid w:val="007E34F3"/>
    <w:rsid w:val="007E350A"/>
    <w:rsid w:val="007E428E"/>
    <w:rsid w:val="007E5BB9"/>
    <w:rsid w:val="007E7BEF"/>
    <w:rsid w:val="007E7D96"/>
    <w:rsid w:val="007E7E51"/>
    <w:rsid w:val="007F0390"/>
    <w:rsid w:val="007F102A"/>
    <w:rsid w:val="007F2BA2"/>
    <w:rsid w:val="007F3BF4"/>
    <w:rsid w:val="007F70A2"/>
    <w:rsid w:val="007F75C9"/>
    <w:rsid w:val="007F7DBB"/>
    <w:rsid w:val="008018B6"/>
    <w:rsid w:val="00802360"/>
    <w:rsid w:val="00802CE1"/>
    <w:rsid w:val="00802E4A"/>
    <w:rsid w:val="00803995"/>
    <w:rsid w:val="0080626E"/>
    <w:rsid w:val="00806545"/>
    <w:rsid w:val="00806746"/>
    <w:rsid w:val="0081156F"/>
    <w:rsid w:val="00812B30"/>
    <w:rsid w:val="00812EA3"/>
    <w:rsid w:val="00814A11"/>
    <w:rsid w:val="00814CDF"/>
    <w:rsid w:val="008151AD"/>
    <w:rsid w:val="008159C8"/>
    <w:rsid w:val="008159E2"/>
    <w:rsid w:val="00816142"/>
    <w:rsid w:val="008179A7"/>
    <w:rsid w:val="00817A49"/>
    <w:rsid w:val="00817A70"/>
    <w:rsid w:val="00820507"/>
    <w:rsid w:val="00820556"/>
    <w:rsid w:val="00820A27"/>
    <w:rsid w:val="00821462"/>
    <w:rsid w:val="008214C8"/>
    <w:rsid w:val="00821659"/>
    <w:rsid w:val="008232DF"/>
    <w:rsid w:val="00823B52"/>
    <w:rsid w:val="008248FA"/>
    <w:rsid w:val="008249AF"/>
    <w:rsid w:val="00826C07"/>
    <w:rsid w:val="00827538"/>
    <w:rsid w:val="00827A85"/>
    <w:rsid w:val="0083164B"/>
    <w:rsid w:val="00831BF2"/>
    <w:rsid w:val="00833148"/>
    <w:rsid w:val="00833222"/>
    <w:rsid w:val="00833BA5"/>
    <w:rsid w:val="00834C39"/>
    <w:rsid w:val="008364C1"/>
    <w:rsid w:val="008366CC"/>
    <w:rsid w:val="00841234"/>
    <w:rsid w:val="008431F4"/>
    <w:rsid w:val="008436B3"/>
    <w:rsid w:val="008461E1"/>
    <w:rsid w:val="00846AA2"/>
    <w:rsid w:val="00847C3E"/>
    <w:rsid w:val="0085114D"/>
    <w:rsid w:val="00851B56"/>
    <w:rsid w:val="0085201F"/>
    <w:rsid w:val="00853DB3"/>
    <w:rsid w:val="00854F49"/>
    <w:rsid w:val="00855547"/>
    <w:rsid w:val="008558F1"/>
    <w:rsid w:val="00855B1C"/>
    <w:rsid w:val="0085671D"/>
    <w:rsid w:val="00860165"/>
    <w:rsid w:val="008613A0"/>
    <w:rsid w:val="008619F0"/>
    <w:rsid w:val="00864057"/>
    <w:rsid w:val="00864630"/>
    <w:rsid w:val="008658B2"/>
    <w:rsid w:val="00866084"/>
    <w:rsid w:val="008674D0"/>
    <w:rsid w:val="008677C3"/>
    <w:rsid w:val="00867868"/>
    <w:rsid w:val="00870659"/>
    <w:rsid w:val="00870685"/>
    <w:rsid w:val="00870A77"/>
    <w:rsid w:val="00870B64"/>
    <w:rsid w:val="00870BF4"/>
    <w:rsid w:val="008719BE"/>
    <w:rsid w:val="00872053"/>
    <w:rsid w:val="008722BA"/>
    <w:rsid w:val="008724A6"/>
    <w:rsid w:val="00872A60"/>
    <w:rsid w:val="008740A9"/>
    <w:rsid w:val="008742A8"/>
    <w:rsid w:val="00874E51"/>
    <w:rsid w:val="00875A1C"/>
    <w:rsid w:val="00875DE7"/>
    <w:rsid w:val="008761A0"/>
    <w:rsid w:val="008804BF"/>
    <w:rsid w:val="00880B1A"/>
    <w:rsid w:val="00882445"/>
    <w:rsid w:val="008830C7"/>
    <w:rsid w:val="00883A64"/>
    <w:rsid w:val="00884A59"/>
    <w:rsid w:val="00884E8C"/>
    <w:rsid w:val="0088526E"/>
    <w:rsid w:val="00887B62"/>
    <w:rsid w:val="00887E9D"/>
    <w:rsid w:val="00890158"/>
    <w:rsid w:val="00891D06"/>
    <w:rsid w:val="00893AE7"/>
    <w:rsid w:val="00893DE6"/>
    <w:rsid w:val="008947F6"/>
    <w:rsid w:val="00895264"/>
    <w:rsid w:val="008954D6"/>
    <w:rsid w:val="00896307"/>
    <w:rsid w:val="008A052E"/>
    <w:rsid w:val="008A099F"/>
    <w:rsid w:val="008A0BAC"/>
    <w:rsid w:val="008A16A6"/>
    <w:rsid w:val="008A2065"/>
    <w:rsid w:val="008A248F"/>
    <w:rsid w:val="008A2CCF"/>
    <w:rsid w:val="008A3033"/>
    <w:rsid w:val="008A3D0E"/>
    <w:rsid w:val="008A5500"/>
    <w:rsid w:val="008A5B7E"/>
    <w:rsid w:val="008A6C06"/>
    <w:rsid w:val="008A7F3D"/>
    <w:rsid w:val="008B0767"/>
    <w:rsid w:val="008B2943"/>
    <w:rsid w:val="008B36CA"/>
    <w:rsid w:val="008B431E"/>
    <w:rsid w:val="008B49DA"/>
    <w:rsid w:val="008B5EB6"/>
    <w:rsid w:val="008B5EF1"/>
    <w:rsid w:val="008B611C"/>
    <w:rsid w:val="008B612E"/>
    <w:rsid w:val="008B65B7"/>
    <w:rsid w:val="008B6632"/>
    <w:rsid w:val="008C06FE"/>
    <w:rsid w:val="008C0DA8"/>
    <w:rsid w:val="008C0E60"/>
    <w:rsid w:val="008C28DA"/>
    <w:rsid w:val="008C2A78"/>
    <w:rsid w:val="008C2DAD"/>
    <w:rsid w:val="008C2E34"/>
    <w:rsid w:val="008C31D4"/>
    <w:rsid w:val="008C3669"/>
    <w:rsid w:val="008C37AC"/>
    <w:rsid w:val="008C56D2"/>
    <w:rsid w:val="008C6EBC"/>
    <w:rsid w:val="008C7018"/>
    <w:rsid w:val="008C732D"/>
    <w:rsid w:val="008C763F"/>
    <w:rsid w:val="008D03EF"/>
    <w:rsid w:val="008D0F61"/>
    <w:rsid w:val="008D3AE7"/>
    <w:rsid w:val="008D3C1F"/>
    <w:rsid w:val="008D4409"/>
    <w:rsid w:val="008D4BC6"/>
    <w:rsid w:val="008D5A8B"/>
    <w:rsid w:val="008D6650"/>
    <w:rsid w:val="008D6D16"/>
    <w:rsid w:val="008E2CC7"/>
    <w:rsid w:val="008E64FA"/>
    <w:rsid w:val="008E6609"/>
    <w:rsid w:val="008E6B05"/>
    <w:rsid w:val="008F07B4"/>
    <w:rsid w:val="008F1966"/>
    <w:rsid w:val="008F202C"/>
    <w:rsid w:val="008F2266"/>
    <w:rsid w:val="008F2BA8"/>
    <w:rsid w:val="008F321D"/>
    <w:rsid w:val="008F3C6A"/>
    <w:rsid w:val="008F4628"/>
    <w:rsid w:val="008F4887"/>
    <w:rsid w:val="008F50D7"/>
    <w:rsid w:val="008F525F"/>
    <w:rsid w:val="008F5BC0"/>
    <w:rsid w:val="008F5F01"/>
    <w:rsid w:val="008F6092"/>
    <w:rsid w:val="008F613F"/>
    <w:rsid w:val="008F74F6"/>
    <w:rsid w:val="008F765E"/>
    <w:rsid w:val="00900231"/>
    <w:rsid w:val="0090031E"/>
    <w:rsid w:val="00902447"/>
    <w:rsid w:val="00902608"/>
    <w:rsid w:val="009032D7"/>
    <w:rsid w:val="009033F0"/>
    <w:rsid w:val="00903445"/>
    <w:rsid w:val="0090448B"/>
    <w:rsid w:val="009054A0"/>
    <w:rsid w:val="00906458"/>
    <w:rsid w:val="00906799"/>
    <w:rsid w:val="00906963"/>
    <w:rsid w:val="00906BDA"/>
    <w:rsid w:val="0090748F"/>
    <w:rsid w:val="00907D03"/>
    <w:rsid w:val="00910005"/>
    <w:rsid w:val="00910B5D"/>
    <w:rsid w:val="00911AC3"/>
    <w:rsid w:val="00913FE4"/>
    <w:rsid w:val="009160F7"/>
    <w:rsid w:val="00916356"/>
    <w:rsid w:val="009167B3"/>
    <w:rsid w:val="00916BF0"/>
    <w:rsid w:val="00917336"/>
    <w:rsid w:val="00920D32"/>
    <w:rsid w:val="00920EE5"/>
    <w:rsid w:val="00921916"/>
    <w:rsid w:val="00922B31"/>
    <w:rsid w:val="009239A6"/>
    <w:rsid w:val="00924CB5"/>
    <w:rsid w:val="009252D1"/>
    <w:rsid w:val="00925355"/>
    <w:rsid w:val="00926680"/>
    <w:rsid w:val="009267DA"/>
    <w:rsid w:val="00926D3A"/>
    <w:rsid w:val="00926E50"/>
    <w:rsid w:val="009307F9"/>
    <w:rsid w:val="00930961"/>
    <w:rsid w:val="00930ACE"/>
    <w:rsid w:val="009313A3"/>
    <w:rsid w:val="00932212"/>
    <w:rsid w:val="009323CE"/>
    <w:rsid w:val="009340A0"/>
    <w:rsid w:val="0093482F"/>
    <w:rsid w:val="00935730"/>
    <w:rsid w:val="009360C0"/>
    <w:rsid w:val="00937EBC"/>
    <w:rsid w:val="00940F5A"/>
    <w:rsid w:val="009423B6"/>
    <w:rsid w:val="009445CA"/>
    <w:rsid w:val="0094465A"/>
    <w:rsid w:val="009449DC"/>
    <w:rsid w:val="00946C5D"/>
    <w:rsid w:val="009475ED"/>
    <w:rsid w:val="0095005D"/>
    <w:rsid w:val="0095088D"/>
    <w:rsid w:val="00950B12"/>
    <w:rsid w:val="00950C4F"/>
    <w:rsid w:val="009513AF"/>
    <w:rsid w:val="00955790"/>
    <w:rsid w:val="00955B35"/>
    <w:rsid w:val="00955EDD"/>
    <w:rsid w:val="009561C7"/>
    <w:rsid w:val="0095693B"/>
    <w:rsid w:val="009569EA"/>
    <w:rsid w:val="00956BA7"/>
    <w:rsid w:val="00956E09"/>
    <w:rsid w:val="009608DB"/>
    <w:rsid w:val="0096116C"/>
    <w:rsid w:val="009614A9"/>
    <w:rsid w:val="00963B6C"/>
    <w:rsid w:val="00963CEE"/>
    <w:rsid w:val="00964523"/>
    <w:rsid w:val="00964A5D"/>
    <w:rsid w:val="00964ED5"/>
    <w:rsid w:val="009650EA"/>
    <w:rsid w:val="009664B4"/>
    <w:rsid w:val="00966531"/>
    <w:rsid w:val="00966CBD"/>
    <w:rsid w:val="009702E6"/>
    <w:rsid w:val="00971808"/>
    <w:rsid w:val="00971E88"/>
    <w:rsid w:val="00972105"/>
    <w:rsid w:val="00973A57"/>
    <w:rsid w:val="009746F5"/>
    <w:rsid w:val="00976AA5"/>
    <w:rsid w:val="00977E94"/>
    <w:rsid w:val="009813B3"/>
    <w:rsid w:val="00981696"/>
    <w:rsid w:val="00982275"/>
    <w:rsid w:val="00982DF6"/>
    <w:rsid w:val="009836D5"/>
    <w:rsid w:val="00984071"/>
    <w:rsid w:val="009845F8"/>
    <w:rsid w:val="009850EA"/>
    <w:rsid w:val="009851CF"/>
    <w:rsid w:val="0098525A"/>
    <w:rsid w:val="009864D3"/>
    <w:rsid w:val="0098676E"/>
    <w:rsid w:val="00987610"/>
    <w:rsid w:val="00990D25"/>
    <w:rsid w:val="0099214D"/>
    <w:rsid w:val="009922E9"/>
    <w:rsid w:val="00992318"/>
    <w:rsid w:val="00993022"/>
    <w:rsid w:val="00993429"/>
    <w:rsid w:val="00993B1F"/>
    <w:rsid w:val="00993B7B"/>
    <w:rsid w:val="00995790"/>
    <w:rsid w:val="00996481"/>
    <w:rsid w:val="009A11B1"/>
    <w:rsid w:val="009A14E1"/>
    <w:rsid w:val="009A3FB6"/>
    <w:rsid w:val="009A56D7"/>
    <w:rsid w:val="009A5F35"/>
    <w:rsid w:val="009A644B"/>
    <w:rsid w:val="009B2FA1"/>
    <w:rsid w:val="009B5693"/>
    <w:rsid w:val="009C104E"/>
    <w:rsid w:val="009C2272"/>
    <w:rsid w:val="009C25BF"/>
    <w:rsid w:val="009C2807"/>
    <w:rsid w:val="009C2CA1"/>
    <w:rsid w:val="009C2D3D"/>
    <w:rsid w:val="009C39BB"/>
    <w:rsid w:val="009C5727"/>
    <w:rsid w:val="009C6700"/>
    <w:rsid w:val="009D1B39"/>
    <w:rsid w:val="009D1C20"/>
    <w:rsid w:val="009D1CDA"/>
    <w:rsid w:val="009D1E24"/>
    <w:rsid w:val="009D21AB"/>
    <w:rsid w:val="009D2F92"/>
    <w:rsid w:val="009D3582"/>
    <w:rsid w:val="009D3B21"/>
    <w:rsid w:val="009D505A"/>
    <w:rsid w:val="009D51FA"/>
    <w:rsid w:val="009D578F"/>
    <w:rsid w:val="009D586D"/>
    <w:rsid w:val="009D592B"/>
    <w:rsid w:val="009D5BE2"/>
    <w:rsid w:val="009E1D9F"/>
    <w:rsid w:val="009E2C2C"/>
    <w:rsid w:val="009E432E"/>
    <w:rsid w:val="009E5866"/>
    <w:rsid w:val="009E598E"/>
    <w:rsid w:val="009E5A6E"/>
    <w:rsid w:val="009E6391"/>
    <w:rsid w:val="009E6B8A"/>
    <w:rsid w:val="009E7C7C"/>
    <w:rsid w:val="009F0AC6"/>
    <w:rsid w:val="009F0C68"/>
    <w:rsid w:val="009F0CF8"/>
    <w:rsid w:val="009F0FB1"/>
    <w:rsid w:val="009F133C"/>
    <w:rsid w:val="009F18A6"/>
    <w:rsid w:val="009F201D"/>
    <w:rsid w:val="009F20F2"/>
    <w:rsid w:val="009F2A4A"/>
    <w:rsid w:val="009F2D01"/>
    <w:rsid w:val="009F3191"/>
    <w:rsid w:val="009F33C6"/>
    <w:rsid w:val="009F398E"/>
    <w:rsid w:val="009F3EA1"/>
    <w:rsid w:val="009F451A"/>
    <w:rsid w:val="009F5448"/>
    <w:rsid w:val="009F67EB"/>
    <w:rsid w:val="009F7380"/>
    <w:rsid w:val="009F768B"/>
    <w:rsid w:val="00A01054"/>
    <w:rsid w:val="00A01326"/>
    <w:rsid w:val="00A021DA"/>
    <w:rsid w:val="00A023CA"/>
    <w:rsid w:val="00A0483B"/>
    <w:rsid w:val="00A04A6D"/>
    <w:rsid w:val="00A0537D"/>
    <w:rsid w:val="00A072B8"/>
    <w:rsid w:val="00A1018C"/>
    <w:rsid w:val="00A10FB7"/>
    <w:rsid w:val="00A11B03"/>
    <w:rsid w:val="00A12633"/>
    <w:rsid w:val="00A12902"/>
    <w:rsid w:val="00A130C2"/>
    <w:rsid w:val="00A1378B"/>
    <w:rsid w:val="00A13AC7"/>
    <w:rsid w:val="00A13D45"/>
    <w:rsid w:val="00A14063"/>
    <w:rsid w:val="00A14E74"/>
    <w:rsid w:val="00A15FB7"/>
    <w:rsid w:val="00A164F8"/>
    <w:rsid w:val="00A1659D"/>
    <w:rsid w:val="00A165C8"/>
    <w:rsid w:val="00A17349"/>
    <w:rsid w:val="00A20334"/>
    <w:rsid w:val="00A20D42"/>
    <w:rsid w:val="00A212EA"/>
    <w:rsid w:val="00A24602"/>
    <w:rsid w:val="00A24A1B"/>
    <w:rsid w:val="00A27D5C"/>
    <w:rsid w:val="00A3008E"/>
    <w:rsid w:val="00A3034A"/>
    <w:rsid w:val="00A31A73"/>
    <w:rsid w:val="00A31F63"/>
    <w:rsid w:val="00A325B2"/>
    <w:rsid w:val="00A3262C"/>
    <w:rsid w:val="00A326C9"/>
    <w:rsid w:val="00A33D4D"/>
    <w:rsid w:val="00A34002"/>
    <w:rsid w:val="00A34B34"/>
    <w:rsid w:val="00A35D22"/>
    <w:rsid w:val="00A36046"/>
    <w:rsid w:val="00A368FF"/>
    <w:rsid w:val="00A36D01"/>
    <w:rsid w:val="00A37AF3"/>
    <w:rsid w:val="00A40199"/>
    <w:rsid w:val="00A404FF"/>
    <w:rsid w:val="00A40CE0"/>
    <w:rsid w:val="00A40FC5"/>
    <w:rsid w:val="00A411F1"/>
    <w:rsid w:val="00A4121F"/>
    <w:rsid w:val="00A4229D"/>
    <w:rsid w:val="00A424DC"/>
    <w:rsid w:val="00A42E80"/>
    <w:rsid w:val="00A4312E"/>
    <w:rsid w:val="00A46AFF"/>
    <w:rsid w:val="00A46BBC"/>
    <w:rsid w:val="00A4708F"/>
    <w:rsid w:val="00A50F25"/>
    <w:rsid w:val="00A51074"/>
    <w:rsid w:val="00A516FD"/>
    <w:rsid w:val="00A539A5"/>
    <w:rsid w:val="00A53AA9"/>
    <w:rsid w:val="00A5499C"/>
    <w:rsid w:val="00A55144"/>
    <w:rsid w:val="00A5673B"/>
    <w:rsid w:val="00A573A5"/>
    <w:rsid w:val="00A608C8"/>
    <w:rsid w:val="00A61170"/>
    <w:rsid w:val="00A6306A"/>
    <w:rsid w:val="00A659AB"/>
    <w:rsid w:val="00A65FB7"/>
    <w:rsid w:val="00A66237"/>
    <w:rsid w:val="00A6644A"/>
    <w:rsid w:val="00A66B65"/>
    <w:rsid w:val="00A66C54"/>
    <w:rsid w:val="00A67CDA"/>
    <w:rsid w:val="00A67DCC"/>
    <w:rsid w:val="00A70BBB"/>
    <w:rsid w:val="00A71122"/>
    <w:rsid w:val="00A71F20"/>
    <w:rsid w:val="00A72103"/>
    <w:rsid w:val="00A72164"/>
    <w:rsid w:val="00A7260E"/>
    <w:rsid w:val="00A730AD"/>
    <w:rsid w:val="00A73F60"/>
    <w:rsid w:val="00A747B8"/>
    <w:rsid w:val="00A74879"/>
    <w:rsid w:val="00A74D2B"/>
    <w:rsid w:val="00A75626"/>
    <w:rsid w:val="00A762E3"/>
    <w:rsid w:val="00A767BA"/>
    <w:rsid w:val="00A7699E"/>
    <w:rsid w:val="00A77A82"/>
    <w:rsid w:val="00A8087E"/>
    <w:rsid w:val="00A817B3"/>
    <w:rsid w:val="00A83405"/>
    <w:rsid w:val="00A8376C"/>
    <w:rsid w:val="00A84F0F"/>
    <w:rsid w:val="00A85E69"/>
    <w:rsid w:val="00A86A5E"/>
    <w:rsid w:val="00A87B03"/>
    <w:rsid w:val="00A90A1B"/>
    <w:rsid w:val="00A90C99"/>
    <w:rsid w:val="00A9192D"/>
    <w:rsid w:val="00A925AE"/>
    <w:rsid w:val="00A93407"/>
    <w:rsid w:val="00A9487E"/>
    <w:rsid w:val="00A94AFB"/>
    <w:rsid w:val="00A94CE4"/>
    <w:rsid w:val="00A95196"/>
    <w:rsid w:val="00A9542A"/>
    <w:rsid w:val="00A95A70"/>
    <w:rsid w:val="00A96E48"/>
    <w:rsid w:val="00A9718D"/>
    <w:rsid w:val="00AA17D0"/>
    <w:rsid w:val="00AA19D5"/>
    <w:rsid w:val="00AA2D30"/>
    <w:rsid w:val="00AA36B1"/>
    <w:rsid w:val="00AA3E23"/>
    <w:rsid w:val="00AA4A51"/>
    <w:rsid w:val="00AA632D"/>
    <w:rsid w:val="00AA6C5A"/>
    <w:rsid w:val="00AA749E"/>
    <w:rsid w:val="00AA74D0"/>
    <w:rsid w:val="00AB12D1"/>
    <w:rsid w:val="00AB1A76"/>
    <w:rsid w:val="00AB1D6A"/>
    <w:rsid w:val="00AB2117"/>
    <w:rsid w:val="00AB46D6"/>
    <w:rsid w:val="00AB5986"/>
    <w:rsid w:val="00AB7C09"/>
    <w:rsid w:val="00AC0658"/>
    <w:rsid w:val="00AC0B72"/>
    <w:rsid w:val="00AC0F8C"/>
    <w:rsid w:val="00AC11EB"/>
    <w:rsid w:val="00AC1E07"/>
    <w:rsid w:val="00AC2A41"/>
    <w:rsid w:val="00AC3108"/>
    <w:rsid w:val="00AC3125"/>
    <w:rsid w:val="00AC490A"/>
    <w:rsid w:val="00AC4AB7"/>
    <w:rsid w:val="00AC6520"/>
    <w:rsid w:val="00AC6FA6"/>
    <w:rsid w:val="00AC7254"/>
    <w:rsid w:val="00AC72ED"/>
    <w:rsid w:val="00AC7564"/>
    <w:rsid w:val="00AD0016"/>
    <w:rsid w:val="00AD0B68"/>
    <w:rsid w:val="00AD2247"/>
    <w:rsid w:val="00AD2D7F"/>
    <w:rsid w:val="00AD3693"/>
    <w:rsid w:val="00AD3C77"/>
    <w:rsid w:val="00AD3FB6"/>
    <w:rsid w:val="00AD417D"/>
    <w:rsid w:val="00AD4497"/>
    <w:rsid w:val="00AD7296"/>
    <w:rsid w:val="00AE066E"/>
    <w:rsid w:val="00AE13E0"/>
    <w:rsid w:val="00AE2BF2"/>
    <w:rsid w:val="00AE3A19"/>
    <w:rsid w:val="00AE4003"/>
    <w:rsid w:val="00AE4788"/>
    <w:rsid w:val="00AE49AE"/>
    <w:rsid w:val="00AE4EA2"/>
    <w:rsid w:val="00AE5CDF"/>
    <w:rsid w:val="00AE7521"/>
    <w:rsid w:val="00AE77BB"/>
    <w:rsid w:val="00AF17C7"/>
    <w:rsid w:val="00AF1D01"/>
    <w:rsid w:val="00AF25C9"/>
    <w:rsid w:val="00AF288B"/>
    <w:rsid w:val="00AF39E6"/>
    <w:rsid w:val="00AF3E83"/>
    <w:rsid w:val="00AF48AF"/>
    <w:rsid w:val="00AF7522"/>
    <w:rsid w:val="00B002B6"/>
    <w:rsid w:val="00B01439"/>
    <w:rsid w:val="00B02426"/>
    <w:rsid w:val="00B037E3"/>
    <w:rsid w:val="00B03BAA"/>
    <w:rsid w:val="00B03D1A"/>
    <w:rsid w:val="00B04340"/>
    <w:rsid w:val="00B0442A"/>
    <w:rsid w:val="00B0475D"/>
    <w:rsid w:val="00B0507E"/>
    <w:rsid w:val="00B057F5"/>
    <w:rsid w:val="00B05EFE"/>
    <w:rsid w:val="00B06C0B"/>
    <w:rsid w:val="00B06EAB"/>
    <w:rsid w:val="00B07760"/>
    <w:rsid w:val="00B115A2"/>
    <w:rsid w:val="00B11DAE"/>
    <w:rsid w:val="00B124A1"/>
    <w:rsid w:val="00B13134"/>
    <w:rsid w:val="00B14226"/>
    <w:rsid w:val="00B14586"/>
    <w:rsid w:val="00B15198"/>
    <w:rsid w:val="00B16E32"/>
    <w:rsid w:val="00B1738A"/>
    <w:rsid w:val="00B2088C"/>
    <w:rsid w:val="00B2320F"/>
    <w:rsid w:val="00B23ECC"/>
    <w:rsid w:val="00B23F6F"/>
    <w:rsid w:val="00B25110"/>
    <w:rsid w:val="00B25514"/>
    <w:rsid w:val="00B25957"/>
    <w:rsid w:val="00B27403"/>
    <w:rsid w:val="00B30170"/>
    <w:rsid w:val="00B31610"/>
    <w:rsid w:val="00B33009"/>
    <w:rsid w:val="00B33F9D"/>
    <w:rsid w:val="00B34A9C"/>
    <w:rsid w:val="00B34F74"/>
    <w:rsid w:val="00B357AA"/>
    <w:rsid w:val="00B35878"/>
    <w:rsid w:val="00B361BD"/>
    <w:rsid w:val="00B36602"/>
    <w:rsid w:val="00B36BE6"/>
    <w:rsid w:val="00B37BD7"/>
    <w:rsid w:val="00B37D59"/>
    <w:rsid w:val="00B40042"/>
    <w:rsid w:val="00B40589"/>
    <w:rsid w:val="00B408EC"/>
    <w:rsid w:val="00B42812"/>
    <w:rsid w:val="00B44041"/>
    <w:rsid w:val="00B44BAD"/>
    <w:rsid w:val="00B44C19"/>
    <w:rsid w:val="00B44CC1"/>
    <w:rsid w:val="00B45704"/>
    <w:rsid w:val="00B45D33"/>
    <w:rsid w:val="00B45D55"/>
    <w:rsid w:val="00B45FF4"/>
    <w:rsid w:val="00B47585"/>
    <w:rsid w:val="00B50F64"/>
    <w:rsid w:val="00B511BE"/>
    <w:rsid w:val="00B511DE"/>
    <w:rsid w:val="00B52550"/>
    <w:rsid w:val="00B53A2C"/>
    <w:rsid w:val="00B55F6A"/>
    <w:rsid w:val="00B5712C"/>
    <w:rsid w:val="00B5769F"/>
    <w:rsid w:val="00B6066F"/>
    <w:rsid w:val="00B606AB"/>
    <w:rsid w:val="00B6119B"/>
    <w:rsid w:val="00B61359"/>
    <w:rsid w:val="00B62ADB"/>
    <w:rsid w:val="00B64048"/>
    <w:rsid w:val="00B64CE8"/>
    <w:rsid w:val="00B66508"/>
    <w:rsid w:val="00B66A60"/>
    <w:rsid w:val="00B6797F"/>
    <w:rsid w:val="00B714AC"/>
    <w:rsid w:val="00B716C0"/>
    <w:rsid w:val="00B71C8C"/>
    <w:rsid w:val="00B72083"/>
    <w:rsid w:val="00B72D7C"/>
    <w:rsid w:val="00B733C7"/>
    <w:rsid w:val="00B73DEA"/>
    <w:rsid w:val="00B73E37"/>
    <w:rsid w:val="00B7588D"/>
    <w:rsid w:val="00B76846"/>
    <w:rsid w:val="00B77213"/>
    <w:rsid w:val="00B8009D"/>
    <w:rsid w:val="00B80B4E"/>
    <w:rsid w:val="00B81CF2"/>
    <w:rsid w:val="00B820B6"/>
    <w:rsid w:val="00B83F2F"/>
    <w:rsid w:val="00B84D36"/>
    <w:rsid w:val="00B85506"/>
    <w:rsid w:val="00B90288"/>
    <w:rsid w:val="00B90A1F"/>
    <w:rsid w:val="00B9361D"/>
    <w:rsid w:val="00B93F95"/>
    <w:rsid w:val="00B9473E"/>
    <w:rsid w:val="00B95914"/>
    <w:rsid w:val="00B95C97"/>
    <w:rsid w:val="00B96783"/>
    <w:rsid w:val="00B978B7"/>
    <w:rsid w:val="00BA04E2"/>
    <w:rsid w:val="00BA0B92"/>
    <w:rsid w:val="00BA2001"/>
    <w:rsid w:val="00BA2B3C"/>
    <w:rsid w:val="00BA3434"/>
    <w:rsid w:val="00BA46C7"/>
    <w:rsid w:val="00BA5282"/>
    <w:rsid w:val="00BA7284"/>
    <w:rsid w:val="00BA7DD4"/>
    <w:rsid w:val="00BB10A4"/>
    <w:rsid w:val="00BB1E10"/>
    <w:rsid w:val="00BB3F4C"/>
    <w:rsid w:val="00BB4979"/>
    <w:rsid w:val="00BB5DE2"/>
    <w:rsid w:val="00BB67EF"/>
    <w:rsid w:val="00BB7BB9"/>
    <w:rsid w:val="00BC0487"/>
    <w:rsid w:val="00BC0D26"/>
    <w:rsid w:val="00BC30F6"/>
    <w:rsid w:val="00BC3E4A"/>
    <w:rsid w:val="00BC3ED6"/>
    <w:rsid w:val="00BC41FD"/>
    <w:rsid w:val="00BC48D6"/>
    <w:rsid w:val="00BC64B1"/>
    <w:rsid w:val="00BC6D1A"/>
    <w:rsid w:val="00BD060C"/>
    <w:rsid w:val="00BD0CC9"/>
    <w:rsid w:val="00BD2D13"/>
    <w:rsid w:val="00BD3AEB"/>
    <w:rsid w:val="00BD4B0C"/>
    <w:rsid w:val="00BD654F"/>
    <w:rsid w:val="00BD7B60"/>
    <w:rsid w:val="00BD7F12"/>
    <w:rsid w:val="00BE1E4D"/>
    <w:rsid w:val="00BE2510"/>
    <w:rsid w:val="00BE2BFC"/>
    <w:rsid w:val="00BE65D8"/>
    <w:rsid w:val="00BE7CDB"/>
    <w:rsid w:val="00BE7EEE"/>
    <w:rsid w:val="00BF0C21"/>
    <w:rsid w:val="00BF2ECF"/>
    <w:rsid w:val="00BF4E69"/>
    <w:rsid w:val="00BF5315"/>
    <w:rsid w:val="00BF67B9"/>
    <w:rsid w:val="00BF7359"/>
    <w:rsid w:val="00C0085B"/>
    <w:rsid w:val="00C0091F"/>
    <w:rsid w:val="00C01252"/>
    <w:rsid w:val="00C01928"/>
    <w:rsid w:val="00C02322"/>
    <w:rsid w:val="00C073F9"/>
    <w:rsid w:val="00C077B2"/>
    <w:rsid w:val="00C07C28"/>
    <w:rsid w:val="00C07E27"/>
    <w:rsid w:val="00C10894"/>
    <w:rsid w:val="00C11A7E"/>
    <w:rsid w:val="00C125D0"/>
    <w:rsid w:val="00C12DA1"/>
    <w:rsid w:val="00C1438B"/>
    <w:rsid w:val="00C14543"/>
    <w:rsid w:val="00C153BA"/>
    <w:rsid w:val="00C1660B"/>
    <w:rsid w:val="00C17A51"/>
    <w:rsid w:val="00C17D86"/>
    <w:rsid w:val="00C20114"/>
    <w:rsid w:val="00C2147F"/>
    <w:rsid w:val="00C21731"/>
    <w:rsid w:val="00C22FEA"/>
    <w:rsid w:val="00C23671"/>
    <w:rsid w:val="00C23EC4"/>
    <w:rsid w:val="00C249EF"/>
    <w:rsid w:val="00C250CE"/>
    <w:rsid w:val="00C25EE3"/>
    <w:rsid w:val="00C26EB8"/>
    <w:rsid w:val="00C27B43"/>
    <w:rsid w:val="00C3037F"/>
    <w:rsid w:val="00C312B0"/>
    <w:rsid w:val="00C31B7E"/>
    <w:rsid w:val="00C3324E"/>
    <w:rsid w:val="00C33EFB"/>
    <w:rsid w:val="00C3451A"/>
    <w:rsid w:val="00C35154"/>
    <w:rsid w:val="00C36058"/>
    <w:rsid w:val="00C36368"/>
    <w:rsid w:val="00C368E8"/>
    <w:rsid w:val="00C3729F"/>
    <w:rsid w:val="00C37982"/>
    <w:rsid w:val="00C37F0E"/>
    <w:rsid w:val="00C40042"/>
    <w:rsid w:val="00C4076F"/>
    <w:rsid w:val="00C40C31"/>
    <w:rsid w:val="00C40FD7"/>
    <w:rsid w:val="00C41CB4"/>
    <w:rsid w:val="00C436E6"/>
    <w:rsid w:val="00C44CAB"/>
    <w:rsid w:val="00C45A27"/>
    <w:rsid w:val="00C46E9B"/>
    <w:rsid w:val="00C470B3"/>
    <w:rsid w:val="00C51340"/>
    <w:rsid w:val="00C516C2"/>
    <w:rsid w:val="00C51DC1"/>
    <w:rsid w:val="00C52822"/>
    <w:rsid w:val="00C53086"/>
    <w:rsid w:val="00C53382"/>
    <w:rsid w:val="00C5368B"/>
    <w:rsid w:val="00C53C09"/>
    <w:rsid w:val="00C57B93"/>
    <w:rsid w:val="00C626E9"/>
    <w:rsid w:val="00C627E7"/>
    <w:rsid w:val="00C64442"/>
    <w:rsid w:val="00C64487"/>
    <w:rsid w:val="00C65241"/>
    <w:rsid w:val="00C6574D"/>
    <w:rsid w:val="00C674B0"/>
    <w:rsid w:val="00C70761"/>
    <w:rsid w:val="00C70A48"/>
    <w:rsid w:val="00C72416"/>
    <w:rsid w:val="00C74131"/>
    <w:rsid w:val="00C74487"/>
    <w:rsid w:val="00C75AC3"/>
    <w:rsid w:val="00C75C9A"/>
    <w:rsid w:val="00C75DAF"/>
    <w:rsid w:val="00C76F43"/>
    <w:rsid w:val="00C7740C"/>
    <w:rsid w:val="00C80425"/>
    <w:rsid w:val="00C80E6D"/>
    <w:rsid w:val="00C81590"/>
    <w:rsid w:val="00C81BD3"/>
    <w:rsid w:val="00C81F62"/>
    <w:rsid w:val="00C8325D"/>
    <w:rsid w:val="00C839E5"/>
    <w:rsid w:val="00C83D29"/>
    <w:rsid w:val="00C842F4"/>
    <w:rsid w:val="00C843A5"/>
    <w:rsid w:val="00C8581C"/>
    <w:rsid w:val="00C858E5"/>
    <w:rsid w:val="00C8740A"/>
    <w:rsid w:val="00C903FF"/>
    <w:rsid w:val="00C91E13"/>
    <w:rsid w:val="00C92FB3"/>
    <w:rsid w:val="00C9305D"/>
    <w:rsid w:val="00C953CA"/>
    <w:rsid w:val="00C95F77"/>
    <w:rsid w:val="00CA1CE6"/>
    <w:rsid w:val="00CA26EF"/>
    <w:rsid w:val="00CA3096"/>
    <w:rsid w:val="00CA37AB"/>
    <w:rsid w:val="00CA7633"/>
    <w:rsid w:val="00CB1597"/>
    <w:rsid w:val="00CB3999"/>
    <w:rsid w:val="00CB44CC"/>
    <w:rsid w:val="00CB4F0E"/>
    <w:rsid w:val="00CB4F49"/>
    <w:rsid w:val="00CB5168"/>
    <w:rsid w:val="00CB621C"/>
    <w:rsid w:val="00CB62E5"/>
    <w:rsid w:val="00CB64BA"/>
    <w:rsid w:val="00CB6E2F"/>
    <w:rsid w:val="00CB7F24"/>
    <w:rsid w:val="00CC0901"/>
    <w:rsid w:val="00CC1AF2"/>
    <w:rsid w:val="00CC1C86"/>
    <w:rsid w:val="00CC3A6A"/>
    <w:rsid w:val="00CC3E55"/>
    <w:rsid w:val="00CC57C7"/>
    <w:rsid w:val="00CC6B18"/>
    <w:rsid w:val="00CC6F4F"/>
    <w:rsid w:val="00CC6F7C"/>
    <w:rsid w:val="00CC7F11"/>
    <w:rsid w:val="00CD009E"/>
    <w:rsid w:val="00CD070B"/>
    <w:rsid w:val="00CD10CD"/>
    <w:rsid w:val="00CD2368"/>
    <w:rsid w:val="00CD2844"/>
    <w:rsid w:val="00CD306E"/>
    <w:rsid w:val="00CD46B6"/>
    <w:rsid w:val="00CD4B1E"/>
    <w:rsid w:val="00CD6C73"/>
    <w:rsid w:val="00CD7C97"/>
    <w:rsid w:val="00CE0B46"/>
    <w:rsid w:val="00CE345C"/>
    <w:rsid w:val="00CE3D6B"/>
    <w:rsid w:val="00CE5396"/>
    <w:rsid w:val="00CF05D9"/>
    <w:rsid w:val="00CF0F72"/>
    <w:rsid w:val="00CF1D22"/>
    <w:rsid w:val="00CF28E9"/>
    <w:rsid w:val="00CF2BBB"/>
    <w:rsid w:val="00CF4487"/>
    <w:rsid w:val="00CF4550"/>
    <w:rsid w:val="00CF4882"/>
    <w:rsid w:val="00CF5D24"/>
    <w:rsid w:val="00CF63AD"/>
    <w:rsid w:val="00CF6841"/>
    <w:rsid w:val="00CF7B1D"/>
    <w:rsid w:val="00D02410"/>
    <w:rsid w:val="00D02F0A"/>
    <w:rsid w:val="00D03FBC"/>
    <w:rsid w:val="00D06034"/>
    <w:rsid w:val="00D06158"/>
    <w:rsid w:val="00D0696A"/>
    <w:rsid w:val="00D1052B"/>
    <w:rsid w:val="00D10960"/>
    <w:rsid w:val="00D11E8A"/>
    <w:rsid w:val="00D12AD0"/>
    <w:rsid w:val="00D13A10"/>
    <w:rsid w:val="00D15047"/>
    <w:rsid w:val="00D15115"/>
    <w:rsid w:val="00D15F33"/>
    <w:rsid w:val="00D176E9"/>
    <w:rsid w:val="00D17F33"/>
    <w:rsid w:val="00D201F7"/>
    <w:rsid w:val="00D2047A"/>
    <w:rsid w:val="00D20EDC"/>
    <w:rsid w:val="00D21342"/>
    <w:rsid w:val="00D21359"/>
    <w:rsid w:val="00D22008"/>
    <w:rsid w:val="00D2305E"/>
    <w:rsid w:val="00D231D8"/>
    <w:rsid w:val="00D2397A"/>
    <w:rsid w:val="00D24BE4"/>
    <w:rsid w:val="00D25A00"/>
    <w:rsid w:val="00D26676"/>
    <w:rsid w:val="00D26C53"/>
    <w:rsid w:val="00D2759B"/>
    <w:rsid w:val="00D275ED"/>
    <w:rsid w:val="00D3035F"/>
    <w:rsid w:val="00D30E93"/>
    <w:rsid w:val="00D310DB"/>
    <w:rsid w:val="00D316B9"/>
    <w:rsid w:val="00D3184E"/>
    <w:rsid w:val="00D3299A"/>
    <w:rsid w:val="00D32FA4"/>
    <w:rsid w:val="00D36DD3"/>
    <w:rsid w:val="00D36EF9"/>
    <w:rsid w:val="00D37EF9"/>
    <w:rsid w:val="00D41477"/>
    <w:rsid w:val="00D43BE1"/>
    <w:rsid w:val="00D44CDC"/>
    <w:rsid w:val="00D457BA"/>
    <w:rsid w:val="00D511D7"/>
    <w:rsid w:val="00D51D70"/>
    <w:rsid w:val="00D522A6"/>
    <w:rsid w:val="00D52460"/>
    <w:rsid w:val="00D52903"/>
    <w:rsid w:val="00D53EDD"/>
    <w:rsid w:val="00D5459C"/>
    <w:rsid w:val="00D55A8F"/>
    <w:rsid w:val="00D55EB5"/>
    <w:rsid w:val="00D5610A"/>
    <w:rsid w:val="00D56470"/>
    <w:rsid w:val="00D56541"/>
    <w:rsid w:val="00D56C38"/>
    <w:rsid w:val="00D57CAC"/>
    <w:rsid w:val="00D62114"/>
    <w:rsid w:val="00D62697"/>
    <w:rsid w:val="00D6284B"/>
    <w:rsid w:val="00D63A57"/>
    <w:rsid w:val="00D63D92"/>
    <w:rsid w:val="00D64027"/>
    <w:rsid w:val="00D641F7"/>
    <w:rsid w:val="00D6426D"/>
    <w:rsid w:val="00D64A8A"/>
    <w:rsid w:val="00D64B9B"/>
    <w:rsid w:val="00D65C7B"/>
    <w:rsid w:val="00D6617C"/>
    <w:rsid w:val="00D661EF"/>
    <w:rsid w:val="00D66284"/>
    <w:rsid w:val="00D66562"/>
    <w:rsid w:val="00D66941"/>
    <w:rsid w:val="00D67243"/>
    <w:rsid w:val="00D67CCA"/>
    <w:rsid w:val="00D701E8"/>
    <w:rsid w:val="00D707DF"/>
    <w:rsid w:val="00D7131C"/>
    <w:rsid w:val="00D713C5"/>
    <w:rsid w:val="00D71D7A"/>
    <w:rsid w:val="00D726F7"/>
    <w:rsid w:val="00D7270E"/>
    <w:rsid w:val="00D72B3A"/>
    <w:rsid w:val="00D72D7D"/>
    <w:rsid w:val="00D74CCC"/>
    <w:rsid w:val="00D759D2"/>
    <w:rsid w:val="00D75C6B"/>
    <w:rsid w:val="00D763CB"/>
    <w:rsid w:val="00D76C7D"/>
    <w:rsid w:val="00D77044"/>
    <w:rsid w:val="00D77B5E"/>
    <w:rsid w:val="00D80646"/>
    <w:rsid w:val="00D80654"/>
    <w:rsid w:val="00D80D47"/>
    <w:rsid w:val="00D82984"/>
    <w:rsid w:val="00D837CB"/>
    <w:rsid w:val="00D878DA"/>
    <w:rsid w:val="00D90088"/>
    <w:rsid w:val="00D920B3"/>
    <w:rsid w:val="00D930A7"/>
    <w:rsid w:val="00D93184"/>
    <w:rsid w:val="00D9552F"/>
    <w:rsid w:val="00D9599E"/>
    <w:rsid w:val="00D95D28"/>
    <w:rsid w:val="00D9607D"/>
    <w:rsid w:val="00D96195"/>
    <w:rsid w:val="00D96301"/>
    <w:rsid w:val="00D9747B"/>
    <w:rsid w:val="00D97A08"/>
    <w:rsid w:val="00DA01AD"/>
    <w:rsid w:val="00DA0918"/>
    <w:rsid w:val="00DA0C0E"/>
    <w:rsid w:val="00DA17B0"/>
    <w:rsid w:val="00DA1D37"/>
    <w:rsid w:val="00DA1DBE"/>
    <w:rsid w:val="00DA2052"/>
    <w:rsid w:val="00DA27AC"/>
    <w:rsid w:val="00DA308D"/>
    <w:rsid w:val="00DA34F4"/>
    <w:rsid w:val="00DA3A68"/>
    <w:rsid w:val="00DA405E"/>
    <w:rsid w:val="00DA40E1"/>
    <w:rsid w:val="00DA4CE9"/>
    <w:rsid w:val="00DA4DE0"/>
    <w:rsid w:val="00DA5174"/>
    <w:rsid w:val="00DA54FB"/>
    <w:rsid w:val="00DA705D"/>
    <w:rsid w:val="00DB089C"/>
    <w:rsid w:val="00DB0F3F"/>
    <w:rsid w:val="00DB179D"/>
    <w:rsid w:val="00DB329E"/>
    <w:rsid w:val="00DB361C"/>
    <w:rsid w:val="00DB37B2"/>
    <w:rsid w:val="00DB73B2"/>
    <w:rsid w:val="00DC06C6"/>
    <w:rsid w:val="00DC1ABE"/>
    <w:rsid w:val="00DC2DA5"/>
    <w:rsid w:val="00DC47CB"/>
    <w:rsid w:val="00DC4B7C"/>
    <w:rsid w:val="00DC684B"/>
    <w:rsid w:val="00DD0EBF"/>
    <w:rsid w:val="00DD19F1"/>
    <w:rsid w:val="00DD1B03"/>
    <w:rsid w:val="00DD216D"/>
    <w:rsid w:val="00DD23DE"/>
    <w:rsid w:val="00DD2D72"/>
    <w:rsid w:val="00DD3278"/>
    <w:rsid w:val="00DD3907"/>
    <w:rsid w:val="00DD39AF"/>
    <w:rsid w:val="00DD56B5"/>
    <w:rsid w:val="00DD5C73"/>
    <w:rsid w:val="00DD79F9"/>
    <w:rsid w:val="00DD7FDA"/>
    <w:rsid w:val="00DE0CDE"/>
    <w:rsid w:val="00DE1160"/>
    <w:rsid w:val="00DE1425"/>
    <w:rsid w:val="00DE1D9F"/>
    <w:rsid w:val="00DE3315"/>
    <w:rsid w:val="00DE33AB"/>
    <w:rsid w:val="00DE38D7"/>
    <w:rsid w:val="00DE4F07"/>
    <w:rsid w:val="00DE516F"/>
    <w:rsid w:val="00DE57EE"/>
    <w:rsid w:val="00DE753D"/>
    <w:rsid w:val="00DE7743"/>
    <w:rsid w:val="00DF05EF"/>
    <w:rsid w:val="00DF10C7"/>
    <w:rsid w:val="00DF37A9"/>
    <w:rsid w:val="00DF3DDC"/>
    <w:rsid w:val="00DF483D"/>
    <w:rsid w:val="00DF4F80"/>
    <w:rsid w:val="00DF65D6"/>
    <w:rsid w:val="00DF7967"/>
    <w:rsid w:val="00E00BA4"/>
    <w:rsid w:val="00E02870"/>
    <w:rsid w:val="00E0312B"/>
    <w:rsid w:val="00E03B56"/>
    <w:rsid w:val="00E03BF5"/>
    <w:rsid w:val="00E0404E"/>
    <w:rsid w:val="00E04F5A"/>
    <w:rsid w:val="00E06154"/>
    <w:rsid w:val="00E1034B"/>
    <w:rsid w:val="00E10695"/>
    <w:rsid w:val="00E11A5A"/>
    <w:rsid w:val="00E12CBE"/>
    <w:rsid w:val="00E131D1"/>
    <w:rsid w:val="00E13E73"/>
    <w:rsid w:val="00E143F9"/>
    <w:rsid w:val="00E14FA4"/>
    <w:rsid w:val="00E213BA"/>
    <w:rsid w:val="00E223AE"/>
    <w:rsid w:val="00E227E3"/>
    <w:rsid w:val="00E22F03"/>
    <w:rsid w:val="00E237E0"/>
    <w:rsid w:val="00E23A97"/>
    <w:rsid w:val="00E246F9"/>
    <w:rsid w:val="00E2523A"/>
    <w:rsid w:val="00E26F69"/>
    <w:rsid w:val="00E27751"/>
    <w:rsid w:val="00E3125E"/>
    <w:rsid w:val="00E31751"/>
    <w:rsid w:val="00E32899"/>
    <w:rsid w:val="00E333A2"/>
    <w:rsid w:val="00E352ED"/>
    <w:rsid w:val="00E35728"/>
    <w:rsid w:val="00E378A9"/>
    <w:rsid w:val="00E40AE9"/>
    <w:rsid w:val="00E41756"/>
    <w:rsid w:val="00E42018"/>
    <w:rsid w:val="00E42DB6"/>
    <w:rsid w:val="00E42F60"/>
    <w:rsid w:val="00E459B6"/>
    <w:rsid w:val="00E45F45"/>
    <w:rsid w:val="00E46A3F"/>
    <w:rsid w:val="00E47F0F"/>
    <w:rsid w:val="00E47FCD"/>
    <w:rsid w:val="00E50741"/>
    <w:rsid w:val="00E50D48"/>
    <w:rsid w:val="00E52DFA"/>
    <w:rsid w:val="00E54AF0"/>
    <w:rsid w:val="00E54DE4"/>
    <w:rsid w:val="00E55052"/>
    <w:rsid w:val="00E5525B"/>
    <w:rsid w:val="00E5560B"/>
    <w:rsid w:val="00E562F3"/>
    <w:rsid w:val="00E5695C"/>
    <w:rsid w:val="00E570C2"/>
    <w:rsid w:val="00E57E55"/>
    <w:rsid w:val="00E60AC9"/>
    <w:rsid w:val="00E62BBD"/>
    <w:rsid w:val="00E62FDD"/>
    <w:rsid w:val="00E639D9"/>
    <w:rsid w:val="00E63CF5"/>
    <w:rsid w:val="00E63D59"/>
    <w:rsid w:val="00E649C3"/>
    <w:rsid w:val="00E6589F"/>
    <w:rsid w:val="00E6612A"/>
    <w:rsid w:val="00E6675F"/>
    <w:rsid w:val="00E66C56"/>
    <w:rsid w:val="00E7158D"/>
    <w:rsid w:val="00E71FAC"/>
    <w:rsid w:val="00E73BE1"/>
    <w:rsid w:val="00E75701"/>
    <w:rsid w:val="00E75CAE"/>
    <w:rsid w:val="00E76683"/>
    <w:rsid w:val="00E77F05"/>
    <w:rsid w:val="00E80085"/>
    <w:rsid w:val="00E8099A"/>
    <w:rsid w:val="00E81952"/>
    <w:rsid w:val="00E83606"/>
    <w:rsid w:val="00E84B62"/>
    <w:rsid w:val="00E84DE7"/>
    <w:rsid w:val="00E85600"/>
    <w:rsid w:val="00E85BF7"/>
    <w:rsid w:val="00E863C5"/>
    <w:rsid w:val="00E91C79"/>
    <w:rsid w:val="00E91CF0"/>
    <w:rsid w:val="00E91EAD"/>
    <w:rsid w:val="00E920BF"/>
    <w:rsid w:val="00E927BD"/>
    <w:rsid w:val="00E92DC9"/>
    <w:rsid w:val="00E94405"/>
    <w:rsid w:val="00E9539C"/>
    <w:rsid w:val="00E95850"/>
    <w:rsid w:val="00E95BA8"/>
    <w:rsid w:val="00E97839"/>
    <w:rsid w:val="00EA0370"/>
    <w:rsid w:val="00EA078E"/>
    <w:rsid w:val="00EA24D4"/>
    <w:rsid w:val="00EA25C0"/>
    <w:rsid w:val="00EA34CA"/>
    <w:rsid w:val="00EA3C2F"/>
    <w:rsid w:val="00EA4023"/>
    <w:rsid w:val="00EA5709"/>
    <w:rsid w:val="00EA6594"/>
    <w:rsid w:val="00EB0C26"/>
    <w:rsid w:val="00EB37AC"/>
    <w:rsid w:val="00EB41E6"/>
    <w:rsid w:val="00EB575F"/>
    <w:rsid w:val="00EB6070"/>
    <w:rsid w:val="00EB679E"/>
    <w:rsid w:val="00EB6D2E"/>
    <w:rsid w:val="00EB74A5"/>
    <w:rsid w:val="00EC14A3"/>
    <w:rsid w:val="00EC21FB"/>
    <w:rsid w:val="00EC5D1F"/>
    <w:rsid w:val="00EC6CE5"/>
    <w:rsid w:val="00EC7BC8"/>
    <w:rsid w:val="00ED1D43"/>
    <w:rsid w:val="00ED41DE"/>
    <w:rsid w:val="00ED47E3"/>
    <w:rsid w:val="00ED5B9A"/>
    <w:rsid w:val="00ED5DA2"/>
    <w:rsid w:val="00ED6FAA"/>
    <w:rsid w:val="00EE0E35"/>
    <w:rsid w:val="00EE1276"/>
    <w:rsid w:val="00EE142C"/>
    <w:rsid w:val="00EE350F"/>
    <w:rsid w:val="00EE3AB9"/>
    <w:rsid w:val="00EE46BF"/>
    <w:rsid w:val="00EE503D"/>
    <w:rsid w:val="00EE559C"/>
    <w:rsid w:val="00EE5A08"/>
    <w:rsid w:val="00EE614A"/>
    <w:rsid w:val="00EE7801"/>
    <w:rsid w:val="00EF26AA"/>
    <w:rsid w:val="00EF406C"/>
    <w:rsid w:val="00EF4153"/>
    <w:rsid w:val="00EF65A8"/>
    <w:rsid w:val="00EF6F53"/>
    <w:rsid w:val="00EF7A70"/>
    <w:rsid w:val="00EF7D55"/>
    <w:rsid w:val="00F0048E"/>
    <w:rsid w:val="00F00B86"/>
    <w:rsid w:val="00F015FB"/>
    <w:rsid w:val="00F02D2B"/>
    <w:rsid w:val="00F032A5"/>
    <w:rsid w:val="00F03A86"/>
    <w:rsid w:val="00F04032"/>
    <w:rsid w:val="00F0405C"/>
    <w:rsid w:val="00F05CEF"/>
    <w:rsid w:val="00F06B86"/>
    <w:rsid w:val="00F07443"/>
    <w:rsid w:val="00F101ED"/>
    <w:rsid w:val="00F1083A"/>
    <w:rsid w:val="00F114A4"/>
    <w:rsid w:val="00F1229B"/>
    <w:rsid w:val="00F1246F"/>
    <w:rsid w:val="00F1280C"/>
    <w:rsid w:val="00F13F8E"/>
    <w:rsid w:val="00F141C2"/>
    <w:rsid w:val="00F1508E"/>
    <w:rsid w:val="00F16142"/>
    <w:rsid w:val="00F161E3"/>
    <w:rsid w:val="00F166EC"/>
    <w:rsid w:val="00F16AEB"/>
    <w:rsid w:val="00F2255D"/>
    <w:rsid w:val="00F22A8B"/>
    <w:rsid w:val="00F22AE3"/>
    <w:rsid w:val="00F22B5C"/>
    <w:rsid w:val="00F22EB1"/>
    <w:rsid w:val="00F235CE"/>
    <w:rsid w:val="00F2366E"/>
    <w:rsid w:val="00F254DD"/>
    <w:rsid w:val="00F25B5C"/>
    <w:rsid w:val="00F26432"/>
    <w:rsid w:val="00F30B3C"/>
    <w:rsid w:val="00F319EA"/>
    <w:rsid w:val="00F32650"/>
    <w:rsid w:val="00F33910"/>
    <w:rsid w:val="00F34EEC"/>
    <w:rsid w:val="00F3605B"/>
    <w:rsid w:val="00F36B48"/>
    <w:rsid w:val="00F37ADD"/>
    <w:rsid w:val="00F37BE0"/>
    <w:rsid w:val="00F41293"/>
    <w:rsid w:val="00F41509"/>
    <w:rsid w:val="00F42345"/>
    <w:rsid w:val="00F42E86"/>
    <w:rsid w:val="00F45719"/>
    <w:rsid w:val="00F476BF"/>
    <w:rsid w:val="00F50349"/>
    <w:rsid w:val="00F509FD"/>
    <w:rsid w:val="00F5272F"/>
    <w:rsid w:val="00F54007"/>
    <w:rsid w:val="00F54281"/>
    <w:rsid w:val="00F544D4"/>
    <w:rsid w:val="00F54BA8"/>
    <w:rsid w:val="00F55369"/>
    <w:rsid w:val="00F57E0E"/>
    <w:rsid w:val="00F6010E"/>
    <w:rsid w:val="00F60589"/>
    <w:rsid w:val="00F61E26"/>
    <w:rsid w:val="00F644EC"/>
    <w:rsid w:val="00F6533E"/>
    <w:rsid w:val="00F65542"/>
    <w:rsid w:val="00F66CFD"/>
    <w:rsid w:val="00F67057"/>
    <w:rsid w:val="00F708DF"/>
    <w:rsid w:val="00F70ACE"/>
    <w:rsid w:val="00F71444"/>
    <w:rsid w:val="00F71ADE"/>
    <w:rsid w:val="00F71B1B"/>
    <w:rsid w:val="00F71F3B"/>
    <w:rsid w:val="00F72038"/>
    <w:rsid w:val="00F727F6"/>
    <w:rsid w:val="00F73EB4"/>
    <w:rsid w:val="00F74BAF"/>
    <w:rsid w:val="00F74C05"/>
    <w:rsid w:val="00F74ED9"/>
    <w:rsid w:val="00F7578B"/>
    <w:rsid w:val="00F75D68"/>
    <w:rsid w:val="00F80811"/>
    <w:rsid w:val="00F814BA"/>
    <w:rsid w:val="00F8169D"/>
    <w:rsid w:val="00F81C59"/>
    <w:rsid w:val="00F82884"/>
    <w:rsid w:val="00F829B7"/>
    <w:rsid w:val="00F82D0A"/>
    <w:rsid w:val="00F8644E"/>
    <w:rsid w:val="00F86766"/>
    <w:rsid w:val="00F86CA0"/>
    <w:rsid w:val="00F86E9A"/>
    <w:rsid w:val="00F9021E"/>
    <w:rsid w:val="00F9095E"/>
    <w:rsid w:val="00F91134"/>
    <w:rsid w:val="00F91E06"/>
    <w:rsid w:val="00F925A7"/>
    <w:rsid w:val="00F95059"/>
    <w:rsid w:val="00F96541"/>
    <w:rsid w:val="00FA0D6B"/>
    <w:rsid w:val="00FA128A"/>
    <w:rsid w:val="00FA14B9"/>
    <w:rsid w:val="00FA2E78"/>
    <w:rsid w:val="00FA367A"/>
    <w:rsid w:val="00FA4331"/>
    <w:rsid w:val="00FA433D"/>
    <w:rsid w:val="00FA6B9D"/>
    <w:rsid w:val="00FA6E56"/>
    <w:rsid w:val="00FA7103"/>
    <w:rsid w:val="00FA7255"/>
    <w:rsid w:val="00FA7E58"/>
    <w:rsid w:val="00FB239B"/>
    <w:rsid w:val="00FB66AE"/>
    <w:rsid w:val="00FB6A76"/>
    <w:rsid w:val="00FB6AC8"/>
    <w:rsid w:val="00FB6D4E"/>
    <w:rsid w:val="00FB70DB"/>
    <w:rsid w:val="00FC0AB1"/>
    <w:rsid w:val="00FC0D4E"/>
    <w:rsid w:val="00FC3CC4"/>
    <w:rsid w:val="00FC51ED"/>
    <w:rsid w:val="00FC673C"/>
    <w:rsid w:val="00FC7147"/>
    <w:rsid w:val="00FD0749"/>
    <w:rsid w:val="00FD07F5"/>
    <w:rsid w:val="00FD15F1"/>
    <w:rsid w:val="00FD7538"/>
    <w:rsid w:val="00FE0385"/>
    <w:rsid w:val="00FE05EA"/>
    <w:rsid w:val="00FE144E"/>
    <w:rsid w:val="00FE175B"/>
    <w:rsid w:val="00FE1D7A"/>
    <w:rsid w:val="00FE2357"/>
    <w:rsid w:val="00FE2AFA"/>
    <w:rsid w:val="00FE2FA1"/>
    <w:rsid w:val="00FE345F"/>
    <w:rsid w:val="00FE35FA"/>
    <w:rsid w:val="00FE4372"/>
    <w:rsid w:val="00FE6360"/>
    <w:rsid w:val="00FE7F84"/>
    <w:rsid w:val="00FF15E2"/>
    <w:rsid w:val="00FF232F"/>
    <w:rsid w:val="00FF2783"/>
    <w:rsid w:val="00FF2CFC"/>
    <w:rsid w:val="00FF2DB9"/>
    <w:rsid w:val="00FF4275"/>
    <w:rsid w:val="00FF5274"/>
    <w:rsid w:val="00FF56D5"/>
    <w:rsid w:val="00FF62F7"/>
    <w:rsid w:val="00FF693B"/>
    <w:rsid w:val="00FF6E4B"/>
    <w:rsid w:val="00FF7B13"/>
    <w:rsid w:val="00FF7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5CA79"/>
  <w15:docId w15:val="{A84F0C70-B98F-4E70-8A02-D4E5FA47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A0B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7205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72053"/>
    <w:rPr>
      <w:rFonts w:ascii="Tahoma" w:hAnsi="Tahoma" w:cs="Tahoma"/>
      <w:sz w:val="16"/>
      <w:szCs w:val="16"/>
    </w:rPr>
  </w:style>
  <w:style w:type="character" w:styleId="Kommentarzeichen">
    <w:name w:val="annotation reference"/>
    <w:basedOn w:val="Absatz-Standardschriftart"/>
    <w:uiPriority w:val="99"/>
    <w:semiHidden/>
    <w:unhideWhenUsed/>
    <w:rsid w:val="00AA2D30"/>
    <w:rPr>
      <w:sz w:val="16"/>
      <w:szCs w:val="16"/>
    </w:rPr>
  </w:style>
  <w:style w:type="paragraph" w:styleId="Kommentartext">
    <w:name w:val="annotation text"/>
    <w:basedOn w:val="Standard"/>
    <w:link w:val="KommentartextZchn"/>
    <w:uiPriority w:val="99"/>
    <w:unhideWhenUsed/>
    <w:rsid w:val="00AA2D30"/>
    <w:pPr>
      <w:spacing w:line="240" w:lineRule="auto"/>
    </w:pPr>
    <w:rPr>
      <w:sz w:val="20"/>
      <w:szCs w:val="20"/>
    </w:rPr>
  </w:style>
  <w:style w:type="character" w:customStyle="1" w:styleId="KommentartextZchn">
    <w:name w:val="Kommentartext Zchn"/>
    <w:basedOn w:val="Absatz-Standardschriftart"/>
    <w:link w:val="Kommentartext"/>
    <w:uiPriority w:val="99"/>
    <w:rsid w:val="00AA2D30"/>
    <w:rPr>
      <w:sz w:val="20"/>
      <w:szCs w:val="20"/>
    </w:rPr>
  </w:style>
  <w:style w:type="paragraph" w:styleId="Kommentarthema">
    <w:name w:val="annotation subject"/>
    <w:basedOn w:val="Kommentartext"/>
    <w:next w:val="Kommentartext"/>
    <w:link w:val="KommentarthemaZchn"/>
    <w:uiPriority w:val="99"/>
    <w:semiHidden/>
    <w:unhideWhenUsed/>
    <w:rsid w:val="00AA2D30"/>
    <w:rPr>
      <w:b/>
      <w:bCs/>
    </w:rPr>
  </w:style>
  <w:style w:type="character" w:customStyle="1" w:styleId="KommentarthemaZchn">
    <w:name w:val="Kommentarthema Zchn"/>
    <w:basedOn w:val="KommentartextZchn"/>
    <w:link w:val="Kommentarthema"/>
    <w:uiPriority w:val="99"/>
    <w:semiHidden/>
    <w:rsid w:val="00AA2D30"/>
    <w:rPr>
      <w:b/>
      <w:bCs/>
      <w:sz w:val="20"/>
      <w:szCs w:val="20"/>
    </w:rPr>
  </w:style>
  <w:style w:type="character" w:styleId="Hyperlink">
    <w:name w:val="Hyperlink"/>
    <w:basedOn w:val="Absatz-Standardschriftart"/>
    <w:uiPriority w:val="99"/>
    <w:unhideWhenUsed/>
    <w:rsid w:val="005E21C6"/>
    <w:rPr>
      <w:color w:val="0000FF" w:themeColor="hyperlink"/>
      <w:u w:val="single"/>
    </w:rPr>
  </w:style>
  <w:style w:type="character" w:customStyle="1" w:styleId="berschrift1Zchn">
    <w:name w:val="Überschrift 1 Zchn"/>
    <w:basedOn w:val="Absatz-Standardschriftart"/>
    <w:link w:val="berschrift1"/>
    <w:uiPriority w:val="9"/>
    <w:rsid w:val="008A0BAC"/>
    <w:rPr>
      <w:rFonts w:asciiTheme="majorHAnsi" w:eastAsiaTheme="majorEastAsia" w:hAnsiTheme="majorHAnsi" w:cstheme="majorBidi"/>
      <w:color w:val="365F91" w:themeColor="accent1" w:themeShade="BF"/>
      <w:sz w:val="32"/>
      <w:szCs w:val="32"/>
    </w:rPr>
  </w:style>
  <w:style w:type="character" w:styleId="Fett">
    <w:name w:val="Strong"/>
    <w:basedOn w:val="Absatz-Standardschriftart"/>
    <w:uiPriority w:val="22"/>
    <w:qFormat/>
    <w:rsid w:val="002C23B7"/>
    <w:rPr>
      <w:b/>
      <w:bCs/>
    </w:rPr>
  </w:style>
  <w:style w:type="character" w:styleId="NichtaufgelsteErwhnung">
    <w:name w:val="Unresolved Mention"/>
    <w:basedOn w:val="Absatz-Standardschriftart"/>
    <w:uiPriority w:val="99"/>
    <w:semiHidden/>
    <w:unhideWhenUsed/>
    <w:rsid w:val="002D6B9B"/>
    <w:rPr>
      <w:color w:val="605E5C"/>
      <w:shd w:val="clear" w:color="auto" w:fill="E1DFDD"/>
    </w:rPr>
  </w:style>
  <w:style w:type="character" w:styleId="BesuchterLink">
    <w:name w:val="FollowedHyperlink"/>
    <w:basedOn w:val="Absatz-Standardschriftart"/>
    <w:uiPriority w:val="99"/>
    <w:semiHidden/>
    <w:unhideWhenUsed/>
    <w:rsid w:val="007C448A"/>
    <w:rPr>
      <w:color w:val="800080" w:themeColor="followedHyperlink"/>
      <w:u w:val="single"/>
    </w:rPr>
  </w:style>
  <w:style w:type="paragraph" w:styleId="Kopfzeile">
    <w:name w:val="header"/>
    <w:basedOn w:val="Standard"/>
    <w:link w:val="KopfzeileZchn"/>
    <w:uiPriority w:val="99"/>
    <w:unhideWhenUsed/>
    <w:rsid w:val="00A9487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487E"/>
  </w:style>
  <w:style w:type="paragraph" w:styleId="Fuzeile">
    <w:name w:val="footer"/>
    <w:basedOn w:val="Standard"/>
    <w:link w:val="FuzeileZchn"/>
    <w:uiPriority w:val="99"/>
    <w:unhideWhenUsed/>
    <w:rsid w:val="00A948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487E"/>
  </w:style>
  <w:style w:type="paragraph" w:styleId="berarbeitung">
    <w:name w:val="Revision"/>
    <w:hidden/>
    <w:uiPriority w:val="99"/>
    <w:semiHidden/>
    <w:rsid w:val="00094FEE"/>
    <w:pPr>
      <w:spacing w:after="0" w:line="240" w:lineRule="auto"/>
    </w:pPr>
  </w:style>
  <w:style w:type="paragraph" w:styleId="StandardWeb">
    <w:name w:val="Normal (Web)"/>
    <w:basedOn w:val="Standard"/>
    <w:uiPriority w:val="99"/>
    <w:semiHidden/>
    <w:unhideWhenUsed/>
    <w:rsid w:val="00F166E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2621">
      <w:bodyDiv w:val="1"/>
      <w:marLeft w:val="0"/>
      <w:marRight w:val="0"/>
      <w:marTop w:val="0"/>
      <w:marBottom w:val="0"/>
      <w:divBdr>
        <w:top w:val="none" w:sz="0" w:space="0" w:color="auto"/>
        <w:left w:val="none" w:sz="0" w:space="0" w:color="auto"/>
        <w:bottom w:val="none" w:sz="0" w:space="0" w:color="auto"/>
        <w:right w:val="none" w:sz="0" w:space="0" w:color="auto"/>
      </w:divBdr>
    </w:div>
    <w:div w:id="93093135">
      <w:bodyDiv w:val="1"/>
      <w:marLeft w:val="0"/>
      <w:marRight w:val="0"/>
      <w:marTop w:val="0"/>
      <w:marBottom w:val="0"/>
      <w:divBdr>
        <w:top w:val="none" w:sz="0" w:space="0" w:color="auto"/>
        <w:left w:val="none" w:sz="0" w:space="0" w:color="auto"/>
        <w:bottom w:val="none" w:sz="0" w:space="0" w:color="auto"/>
        <w:right w:val="none" w:sz="0" w:space="0" w:color="auto"/>
      </w:divBdr>
    </w:div>
    <w:div w:id="111870931">
      <w:bodyDiv w:val="1"/>
      <w:marLeft w:val="0"/>
      <w:marRight w:val="0"/>
      <w:marTop w:val="0"/>
      <w:marBottom w:val="0"/>
      <w:divBdr>
        <w:top w:val="none" w:sz="0" w:space="0" w:color="auto"/>
        <w:left w:val="none" w:sz="0" w:space="0" w:color="auto"/>
        <w:bottom w:val="none" w:sz="0" w:space="0" w:color="auto"/>
        <w:right w:val="none" w:sz="0" w:space="0" w:color="auto"/>
      </w:divBdr>
    </w:div>
    <w:div w:id="311956821">
      <w:bodyDiv w:val="1"/>
      <w:marLeft w:val="0"/>
      <w:marRight w:val="0"/>
      <w:marTop w:val="0"/>
      <w:marBottom w:val="0"/>
      <w:divBdr>
        <w:top w:val="none" w:sz="0" w:space="0" w:color="auto"/>
        <w:left w:val="none" w:sz="0" w:space="0" w:color="auto"/>
        <w:bottom w:val="none" w:sz="0" w:space="0" w:color="auto"/>
        <w:right w:val="none" w:sz="0" w:space="0" w:color="auto"/>
      </w:divBdr>
    </w:div>
    <w:div w:id="349113704">
      <w:bodyDiv w:val="1"/>
      <w:marLeft w:val="0"/>
      <w:marRight w:val="0"/>
      <w:marTop w:val="0"/>
      <w:marBottom w:val="0"/>
      <w:divBdr>
        <w:top w:val="none" w:sz="0" w:space="0" w:color="auto"/>
        <w:left w:val="none" w:sz="0" w:space="0" w:color="auto"/>
        <w:bottom w:val="none" w:sz="0" w:space="0" w:color="auto"/>
        <w:right w:val="none" w:sz="0" w:space="0" w:color="auto"/>
      </w:divBdr>
      <w:divsChild>
        <w:div w:id="1354309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598258">
      <w:bodyDiv w:val="1"/>
      <w:marLeft w:val="0"/>
      <w:marRight w:val="0"/>
      <w:marTop w:val="0"/>
      <w:marBottom w:val="0"/>
      <w:divBdr>
        <w:top w:val="none" w:sz="0" w:space="0" w:color="auto"/>
        <w:left w:val="none" w:sz="0" w:space="0" w:color="auto"/>
        <w:bottom w:val="none" w:sz="0" w:space="0" w:color="auto"/>
        <w:right w:val="none" w:sz="0" w:space="0" w:color="auto"/>
      </w:divBdr>
    </w:div>
    <w:div w:id="437452975">
      <w:bodyDiv w:val="1"/>
      <w:marLeft w:val="0"/>
      <w:marRight w:val="0"/>
      <w:marTop w:val="0"/>
      <w:marBottom w:val="0"/>
      <w:divBdr>
        <w:top w:val="none" w:sz="0" w:space="0" w:color="auto"/>
        <w:left w:val="none" w:sz="0" w:space="0" w:color="auto"/>
        <w:bottom w:val="none" w:sz="0" w:space="0" w:color="auto"/>
        <w:right w:val="none" w:sz="0" w:space="0" w:color="auto"/>
      </w:divBdr>
    </w:div>
    <w:div w:id="471215645">
      <w:bodyDiv w:val="1"/>
      <w:marLeft w:val="0"/>
      <w:marRight w:val="0"/>
      <w:marTop w:val="0"/>
      <w:marBottom w:val="0"/>
      <w:divBdr>
        <w:top w:val="none" w:sz="0" w:space="0" w:color="auto"/>
        <w:left w:val="none" w:sz="0" w:space="0" w:color="auto"/>
        <w:bottom w:val="none" w:sz="0" w:space="0" w:color="auto"/>
        <w:right w:val="none" w:sz="0" w:space="0" w:color="auto"/>
      </w:divBdr>
    </w:div>
    <w:div w:id="727804332">
      <w:bodyDiv w:val="1"/>
      <w:marLeft w:val="0"/>
      <w:marRight w:val="0"/>
      <w:marTop w:val="0"/>
      <w:marBottom w:val="0"/>
      <w:divBdr>
        <w:top w:val="none" w:sz="0" w:space="0" w:color="auto"/>
        <w:left w:val="none" w:sz="0" w:space="0" w:color="auto"/>
        <w:bottom w:val="none" w:sz="0" w:space="0" w:color="auto"/>
        <w:right w:val="none" w:sz="0" w:space="0" w:color="auto"/>
      </w:divBdr>
    </w:div>
    <w:div w:id="810173473">
      <w:bodyDiv w:val="1"/>
      <w:marLeft w:val="0"/>
      <w:marRight w:val="0"/>
      <w:marTop w:val="0"/>
      <w:marBottom w:val="0"/>
      <w:divBdr>
        <w:top w:val="none" w:sz="0" w:space="0" w:color="auto"/>
        <w:left w:val="none" w:sz="0" w:space="0" w:color="auto"/>
        <w:bottom w:val="none" w:sz="0" w:space="0" w:color="auto"/>
        <w:right w:val="none" w:sz="0" w:space="0" w:color="auto"/>
      </w:divBdr>
      <w:divsChild>
        <w:div w:id="1102602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713566">
      <w:bodyDiv w:val="1"/>
      <w:marLeft w:val="0"/>
      <w:marRight w:val="0"/>
      <w:marTop w:val="0"/>
      <w:marBottom w:val="0"/>
      <w:divBdr>
        <w:top w:val="none" w:sz="0" w:space="0" w:color="auto"/>
        <w:left w:val="none" w:sz="0" w:space="0" w:color="auto"/>
        <w:bottom w:val="none" w:sz="0" w:space="0" w:color="auto"/>
        <w:right w:val="none" w:sz="0" w:space="0" w:color="auto"/>
      </w:divBdr>
    </w:div>
    <w:div w:id="995457246">
      <w:bodyDiv w:val="1"/>
      <w:marLeft w:val="0"/>
      <w:marRight w:val="0"/>
      <w:marTop w:val="0"/>
      <w:marBottom w:val="0"/>
      <w:divBdr>
        <w:top w:val="none" w:sz="0" w:space="0" w:color="auto"/>
        <w:left w:val="none" w:sz="0" w:space="0" w:color="auto"/>
        <w:bottom w:val="none" w:sz="0" w:space="0" w:color="auto"/>
        <w:right w:val="none" w:sz="0" w:space="0" w:color="auto"/>
      </w:divBdr>
    </w:div>
    <w:div w:id="1113213153">
      <w:bodyDiv w:val="1"/>
      <w:marLeft w:val="0"/>
      <w:marRight w:val="0"/>
      <w:marTop w:val="0"/>
      <w:marBottom w:val="0"/>
      <w:divBdr>
        <w:top w:val="none" w:sz="0" w:space="0" w:color="auto"/>
        <w:left w:val="none" w:sz="0" w:space="0" w:color="auto"/>
        <w:bottom w:val="none" w:sz="0" w:space="0" w:color="auto"/>
        <w:right w:val="none" w:sz="0" w:space="0" w:color="auto"/>
      </w:divBdr>
    </w:div>
    <w:div w:id="1268272386">
      <w:bodyDiv w:val="1"/>
      <w:marLeft w:val="0"/>
      <w:marRight w:val="0"/>
      <w:marTop w:val="0"/>
      <w:marBottom w:val="0"/>
      <w:divBdr>
        <w:top w:val="none" w:sz="0" w:space="0" w:color="auto"/>
        <w:left w:val="none" w:sz="0" w:space="0" w:color="auto"/>
        <w:bottom w:val="none" w:sz="0" w:space="0" w:color="auto"/>
        <w:right w:val="none" w:sz="0" w:space="0" w:color="auto"/>
      </w:divBdr>
    </w:div>
    <w:div w:id="1295065495">
      <w:bodyDiv w:val="1"/>
      <w:marLeft w:val="0"/>
      <w:marRight w:val="0"/>
      <w:marTop w:val="0"/>
      <w:marBottom w:val="0"/>
      <w:divBdr>
        <w:top w:val="none" w:sz="0" w:space="0" w:color="auto"/>
        <w:left w:val="none" w:sz="0" w:space="0" w:color="auto"/>
        <w:bottom w:val="none" w:sz="0" w:space="0" w:color="auto"/>
        <w:right w:val="none" w:sz="0" w:space="0" w:color="auto"/>
      </w:divBdr>
    </w:div>
    <w:div w:id="1418018594">
      <w:bodyDiv w:val="1"/>
      <w:marLeft w:val="0"/>
      <w:marRight w:val="0"/>
      <w:marTop w:val="0"/>
      <w:marBottom w:val="0"/>
      <w:divBdr>
        <w:top w:val="none" w:sz="0" w:space="0" w:color="auto"/>
        <w:left w:val="none" w:sz="0" w:space="0" w:color="auto"/>
        <w:bottom w:val="none" w:sz="0" w:space="0" w:color="auto"/>
        <w:right w:val="none" w:sz="0" w:space="0" w:color="auto"/>
      </w:divBdr>
    </w:div>
    <w:div w:id="1452091074">
      <w:bodyDiv w:val="1"/>
      <w:marLeft w:val="0"/>
      <w:marRight w:val="0"/>
      <w:marTop w:val="0"/>
      <w:marBottom w:val="0"/>
      <w:divBdr>
        <w:top w:val="none" w:sz="0" w:space="0" w:color="auto"/>
        <w:left w:val="none" w:sz="0" w:space="0" w:color="auto"/>
        <w:bottom w:val="none" w:sz="0" w:space="0" w:color="auto"/>
        <w:right w:val="none" w:sz="0" w:space="0" w:color="auto"/>
      </w:divBdr>
    </w:div>
    <w:div w:id="1498883236">
      <w:bodyDiv w:val="1"/>
      <w:marLeft w:val="0"/>
      <w:marRight w:val="0"/>
      <w:marTop w:val="0"/>
      <w:marBottom w:val="0"/>
      <w:divBdr>
        <w:top w:val="none" w:sz="0" w:space="0" w:color="auto"/>
        <w:left w:val="none" w:sz="0" w:space="0" w:color="auto"/>
        <w:bottom w:val="none" w:sz="0" w:space="0" w:color="auto"/>
        <w:right w:val="none" w:sz="0" w:space="0" w:color="auto"/>
      </w:divBdr>
    </w:div>
    <w:div w:id="181621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s://www.av-test.org/en/news/atp-test-keeping-data-thieves-and-encryptors-at-bay/"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72772-C272-4DCC-B025-CCA5F133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1479</Words>
  <Characters>7516</Characters>
  <Application>Microsoft Office Word</Application>
  <DocSecurity>0</DocSecurity>
  <Lines>127</Lines>
  <Paragraphs>50</Paragraphs>
  <ScaleCrop>false</ScaleCrop>
  <HeadingPairs>
    <vt:vector size="2" baseType="variant">
      <vt:variant>
        <vt:lpstr>Titel</vt:lpstr>
      </vt:variant>
      <vt:variant>
        <vt:i4>1</vt:i4>
      </vt:variant>
    </vt:vector>
  </HeadingPairs>
  <TitlesOfParts>
    <vt:vector size="1" baseType="lpstr">
      <vt:lpstr/>
    </vt:vector>
  </TitlesOfParts>
  <Company>WEKA</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dc:creator>
  <cp:lastModifiedBy>Markus Selinger</cp:lastModifiedBy>
  <cp:revision>8</cp:revision>
  <dcterms:created xsi:type="dcterms:W3CDTF">2026-06-14T14:37:00Z</dcterms:created>
  <dcterms:modified xsi:type="dcterms:W3CDTF">2026-06-23T10:01:00Z</dcterms:modified>
</cp:coreProperties>
</file>